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F9" w:rsidRPr="005C5924" w:rsidRDefault="00EF79F9" w:rsidP="00EF79F9">
      <w:pPr>
        <w:rPr>
          <w:b/>
        </w:rPr>
      </w:pPr>
      <w:r w:rsidRPr="005C5924">
        <w:rPr>
          <w:b/>
        </w:rPr>
        <w:t>Jautājumi un at</w:t>
      </w:r>
      <w:r w:rsidR="005C5924" w:rsidRPr="005C5924">
        <w:rPr>
          <w:b/>
        </w:rPr>
        <w:t xml:space="preserve">bildes </w:t>
      </w:r>
      <w:r w:rsidRPr="005C5924">
        <w:rPr>
          <w:b/>
        </w:rPr>
        <w:t xml:space="preserve">saistībā ar iepirkumu </w:t>
      </w:r>
      <w:r w:rsidR="005C5924" w:rsidRPr="005C5924">
        <w:rPr>
          <w:b/>
        </w:rPr>
        <w:t>ID Nr.</w:t>
      </w:r>
      <w:r w:rsidRPr="005C5924">
        <w:rPr>
          <w:b/>
        </w:rPr>
        <w:t>ĶND 2011/30</w:t>
      </w:r>
    </w:p>
    <w:p w:rsidR="00EF79F9" w:rsidRDefault="00EF79F9" w:rsidP="00EF79F9"/>
    <w:p w:rsidR="00EF79F9" w:rsidRDefault="00EF79F9" w:rsidP="00EF79F9"/>
    <w:p w:rsidR="00EF79F9" w:rsidRDefault="005C5924" w:rsidP="00EF79F9">
      <w:pPr>
        <w:jc w:val="both"/>
      </w:pPr>
      <w:r w:rsidRPr="005C5924">
        <w:rPr>
          <w:b/>
        </w:rPr>
        <w:t>Jautājums</w:t>
      </w:r>
      <w:r>
        <w:t>: Kad plānots slēgt līgumu? Vai SMA 11 dilumkārtas ieklāšanu tiks atļauts pārcelt uz 2012.gada pavasara sezonu šī darba veikšanai piemērotos klimatiskajos apstākļos?</w:t>
      </w:r>
    </w:p>
    <w:p w:rsidR="005C5924" w:rsidRPr="005C5924" w:rsidRDefault="005C5924" w:rsidP="005C5924">
      <w:pPr>
        <w:jc w:val="both"/>
        <w:rPr>
          <w:i/>
        </w:rPr>
      </w:pPr>
      <w:r w:rsidRPr="005C5924">
        <w:rPr>
          <w:b/>
          <w:i/>
        </w:rPr>
        <w:t>Atbilde</w:t>
      </w:r>
      <w:r w:rsidRPr="005C5924">
        <w:rPr>
          <w:i/>
        </w:rPr>
        <w:t xml:space="preserve">: </w:t>
      </w:r>
      <w:r w:rsidR="00EF79F9" w:rsidRPr="005C5924">
        <w:rPr>
          <w:i/>
        </w:rPr>
        <w:t>Līgumu par ceļa rekonstrukcijas darbu veikšanu plānots noslēgt 2011.gada oktobra mēneša sākumā.</w:t>
      </w:r>
      <w:r w:rsidRPr="005C5924">
        <w:rPr>
          <w:i/>
        </w:rPr>
        <w:t xml:space="preserve"> Ņemot vērā „Ceļu specifikācijas 2010” prasības, asfaltbetona dilumkārtu 4 cm biezumā ar SMA11 markas asfaltbetonu ieklāšanu ir atļauts pārclet uz 2012.gada pavasari, kad minēto darbu veikšanai būs piemēroti klimatiskie apstākļi.</w:t>
      </w:r>
    </w:p>
    <w:p w:rsidR="005C5924" w:rsidRDefault="005C5924" w:rsidP="005C5924">
      <w:pPr>
        <w:jc w:val="both"/>
      </w:pPr>
    </w:p>
    <w:p w:rsidR="005C5924" w:rsidRDefault="005C5924" w:rsidP="005C5924">
      <w:pPr>
        <w:jc w:val="both"/>
      </w:pPr>
      <w:r w:rsidRPr="005C5924">
        <w:rPr>
          <w:b/>
        </w:rPr>
        <w:t>Jautājums</w:t>
      </w:r>
      <w:r>
        <w:t>: Kur plānots vest frēzmaterialu, norakto granti, augu zemi, grunti?</w:t>
      </w:r>
    </w:p>
    <w:p w:rsidR="00EF79F9" w:rsidRDefault="005C5924" w:rsidP="005C5924">
      <w:pPr>
        <w:jc w:val="both"/>
        <w:rPr>
          <w:i/>
        </w:rPr>
      </w:pPr>
      <w:r w:rsidRPr="005C5924">
        <w:rPr>
          <w:b/>
          <w:i/>
        </w:rPr>
        <w:t>Atbilde</w:t>
      </w:r>
      <w:r w:rsidRPr="005C5924">
        <w:rPr>
          <w:i/>
        </w:rPr>
        <w:t xml:space="preserve">: </w:t>
      </w:r>
      <w:r w:rsidR="00EF79F9" w:rsidRPr="005C5924">
        <w:rPr>
          <w:i/>
        </w:rPr>
        <w:t>Frēzmateriālu plānots vest uz Ķekavas novada pašvaldības norādīto atkrautni 2km attālumā no būvdarbu izpildes vietas. Norakto grunti, augu zemi un granti plānots izvest uz Ķekavas novada pašvaldības norādīto atkrautni 6 km attālumā no būvdarbu izpildes vietas.</w:t>
      </w:r>
    </w:p>
    <w:p w:rsidR="005C3BAD" w:rsidRDefault="005C3BAD" w:rsidP="005C5924">
      <w:pPr>
        <w:jc w:val="both"/>
        <w:rPr>
          <w:i/>
        </w:rPr>
      </w:pPr>
    </w:p>
    <w:p w:rsidR="005C3BAD" w:rsidRDefault="005C3BAD" w:rsidP="005C3BAD">
      <w:pPr>
        <w:jc w:val="both"/>
      </w:pPr>
      <w:r w:rsidRPr="005C5924">
        <w:rPr>
          <w:b/>
        </w:rPr>
        <w:t>Jautājums</w:t>
      </w:r>
      <w:r>
        <w:t>:</w:t>
      </w:r>
      <w:r w:rsidRPr="005C3BAD">
        <w:t xml:space="preserve"> </w:t>
      </w:r>
      <w:r>
        <w:t>Vai ir zināmas kādas konkrētas vietas atkrautnēm, kur varēs nogādāt noņemto materiālu ( frēzētais asfalts, grunts, grants, augu zeme)?</w:t>
      </w:r>
    </w:p>
    <w:p w:rsidR="005C3BAD" w:rsidRPr="005C3BAD" w:rsidRDefault="005C3BAD" w:rsidP="005C3BAD">
      <w:pPr>
        <w:jc w:val="both"/>
      </w:pPr>
      <w:r w:rsidRPr="005C5924">
        <w:rPr>
          <w:b/>
          <w:i/>
        </w:rPr>
        <w:t>Atbilde</w:t>
      </w:r>
      <w:r w:rsidRPr="005C5924">
        <w:rPr>
          <w:i/>
        </w:rPr>
        <w:t>:</w:t>
      </w:r>
      <w:r>
        <w:rPr>
          <w:i/>
        </w:rPr>
        <w:t xml:space="preserve"> </w:t>
      </w:r>
      <w:r w:rsidRPr="005C3BAD">
        <w:t>Atfrēzi jānogādā atkrautnē 2.5 km attālumā no būvdarbu veikšanas vietas, pašvaldības norādītajā atkraušanas vietā. Grunti, augu zemi un granti jānogādā atkrautnē aptuveni 1 km attālumā no darbu veikšanas vietas.</w:t>
      </w:r>
    </w:p>
    <w:p w:rsidR="005C3BAD" w:rsidRPr="005C5924" w:rsidRDefault="005C3BAD" w:rsidP="005C5924">
      <w:pPr>
        <w:jc w:val="both"/>
        <w:rPr>
          <w:i/>
        </w:rPr>
      </w:pPr>
    </w:p>
    <w:p w:rsidR="005C3BAD" w:rsidRDefault="005C3BAD" w:rsidP="005C3BAD">
      <w:r w:rsidRPr="005C5924">
        <w:rPr>
          <w:b/>
        </w:rPr>
        <w:t>Jautājums</w:t>
      </w:r>
      <w:r>
        <w:t>:</w:t>
      </w:r>
      <w:r w:rsidRPr="005C3BAD">
        <w:t xml:space="preserve"> </w:t>
      </w:r>
      <w:r>
        <w:t xml:space="preserve">Kāds materiāls paredzēts horizontālajiem apzīmējumiem ( krāsojumiem) – parastā krāsa vai termoplasts? </w:t>
      </w:r>
    </w:p>
    <w:p w:rsidR="005C3BAD" w:rsidRPr="005C3BAD" w:rsidRDefault="005C3BAD" w:rsidP="005C3BAD">
      <w:pPr>
        <w:rPr>
          <w:i/>
        </w:rPr>
      </w:pPr>
      <w:r w:rsidRPr="005C3BAD">
        <w:rPr>
          <w:b/>
          <w:i/>
        </w:rPr>
        <w:t>Atbilde:</w:t>
      </w:r>
      <w:r w:rsidRPr="005C3BAD">
        <w:rPr>
          <w:i/>
        </w:rPr>
        <w:t xml:space="preserve"> horizontālajiem apzīmējumiem paredzēt termoplastu.</w:t>
      </w:r>
    </w:p>
    <w:p w:rsidR="005C3BAD" w:rsidRDefault="005C3BAD" w:rsidP="005C3BAD">
      <w:pPr>
        <w:rPr>
          <w:b/>
        </w:rPr>
      </w:pPr>
    </w:p>
    <w:p w:rsidR="005C3BAD" w:rsidRDefault="005C3BAD" w:rsidP="005C3BAD">
      <w:r w:rsidRPr="005C5924">
        <w:rPr>
          <w:b/>
        </w:rPr>
        <w:t>Jautājums</w:t>
      </w:r>
      <w:r>
        <w:t>:</w:t>
      </w:r>
      <w:r w:rsidRPr="005C3BAD">
        <w:t xml:space="preserve"> </w:t>
      </w:r>
      <w:r>
        <w:t xml:space="preserve">Kas regulēs gāzes kapes – būvnieks pats vai „Latvijas Gāze”? </w:t>
      </w:r>
    </w:p>
    <w:p w:rsidR="005C3BAD" w:rsidRPr="005C3BAD" w:rsidRDefault="005C3BAD" w:rsidP="005C3BAD">
      <w:pPr>
        <w:rPr>
          <w:i/>
        </w:rPr>
      </w:pPr>
      <w:r w:rsidRPr="005C3BAD">
        <w:rPr>
          <w:b/>
          <w:i/>
        </w:rPr>
        <w:t>Atbilde:</w:t>
      </w:r>
      <w:r w:rsidRPr="005C3BAD">
        <w:rPr>
          <w:i/>
        </w:rPr>
        <w:t xml:space="preserve"> Gāzes kapes regulē būvnieks.</w:t>
      </w:r>
    </w:p>
    <w:p w:rsidR="005C3BAD" w:rsidRDefault="005C3BAD" w:rsidP="005C3BAD"/>
    <w:p w:rsidR="005C3BAD" w:rsidRDefault="005C3BAD" w:rsidP="005C3BAD">
      <w:r w:rsidRPr="005C5924">
        <w:rPr>
          <w:b/>
        </w:rPr>
        <w:t>Jautājums</w:t>
      </w:r>
      <w:r>
        <w:t>:</w:t>
      </w:r>
      <w:r w:rsidRPr="005C3BAD">
        <w:t xml:space="preserve"> </w:t>
      </w:r>
      <w:r>
        <w:t xml:space="preserve">Darba apjomos norādīts – esošā asfaltbetona frēzēšana/demontāža – tas nozīmē, ka mēs varam arī lauzt asfaltu, vai paredzēts frēzēt? Un ko tālāk paredzēts darīt ar noņemto materiālu? </w:t>
      </w:r>
    </w:p>
    <w:p w:rsidR="005C3BAD" w:rsidRPr="005C3BAD" w:rsidRDefault="005C3BAD" w:rsidP="005C3BAD">
      <w:pPr>
        <w:rPr>
          <w:i/>
        </w:rPr>
      </w:pPr>
      <w:r w:rsidRPr="005C3BAD">
        <w:rPr>
          <w:b/>
          <w:i/>
        </w:rPr>
        <w:t>Atbilde:</w:t>
      </w:r>
      <w:r w:rsidRPr="005C3BAD">
        <w:rPr>
          <w:i/>
        </w:rPr>
        <w:t xml:space="preserve"> esošo asfaltbetona segumu paredzēts frēzēt. Atfrēzi tālāk plānots izmantot pašvaldības ielu un ceļu seguma uzlabošanai.</w:t>
      </w:r>
    </w:p>
    <w:p w:rsidR="005C3BAD" w:rsidRDefault="005C3BAD" w:rsidP="005C3BAD"/>
    <w:p w:rsidR="005C3BAD" w:rsidRDefault="005C3BAD" w:rsidP="005C3BAD">
      <w:r w:rsidRPr="005C5924">
        <w:rPr>
          <w:b/>
        </w:rPr>
        <w:t>Jautājums</w:t>
      </w:r>
      <w:r>
        <w:t>:</w:t>
      </w:r>
      <w:r w:rsidRPr="005C3BAD">
        <w:t xml:space="preserve"> </w:t>
      </w:r>
      <w:r>
        <w:t xml:space="preserve">Kas notiek ar gājēju celiņu? Jābūvē jauns? Un vai gājēju celiņa segumam ir garenkritums? </w:t>
      </w:r>
    </w:p>
    <w:p w:rsidR="005C3BAD" w:rsidRPr="005C3BAD" w:rsidRDefault="005C3BAD" w:rsidP="005C3BAD">
      <w:pPr>
        <w:rPr>
          <w:i/>
        </w:rPr>
      </w:pPr>
      <w:r w:rsidRPr="005C3BAD">
        <w:rPr>
          <w:b/>
          <w:i/>
        </w:rPr>
        <w:t>Atbilde:</w:t>
      </w:r>
      <w:r w:rsidRPr="005C3BAD">
        <w:rPr>
          <w:i/>
        </w:rPr>
        <w:t xml:space="preserve"> Esošais gājēju celiņš paliek. Projektā paredzēts izbūvēt jaunu gājēju celiņu iepretim sporta klubam „Bultas”. Gājēju celiņam ir neliels kritums, tomēr, veidojot asfaltbetona segumu, plānot augstumus, vadoties no esošajiem bortakmeņiem, lai veidotos vienpusējs kritums.</w:t>
      </w:r>
    </w:p>
    <w:p w:rsidR="005C3BAD" w:rsidRDefault="005C3BAD" w:rsidP="005C3BAD"/>
    <w:p w:rsidR="005C3BAD" w:rsidRDefault="005C3BAD" w:rsidP="005C3BAD">
      <w:r w:rsidRPr="005C5924">
        <w:rPr>
          <w:b/>
        </w:rPr>
        <w:t>Jautājums</w:t>
      </w:r>
      <w:r>
        <w:t>:</w:t>
      </w:r>
      <w:r w:rsidRPr="005C3BAD">
        <w:t xml:space="preserve"> </w:t>
      </w:r>
      <w:r>
        <w:t xml:space="preserve">Ceļa nomalēs aug ceriņi. Ja veido platāku nomali, kā norādīts projektā, vai varēs izzāģēt daļu ceriņu, ja tie traucēs darbu veikšanu? </w:t>
      </w:r>
    </w:p>
    <w:p w:rsidR="005C3BAD" w:rsidRPr="005C3BAD" w:rsidRDefault="005C3BAD" w:rsidP="005C3BAD">
      <w:pPr>
        <w:rPr>
          <w:i/>
        </w:rPr>
      </w:pPr>
      <w:r w:rsidRPr="005C3BAD">
        <w:rPr>
          <w:b/>
          <w:i/>
        </w:rPr>
        <w:t>Atbilde:</w:t>
      </w:r>
      <w:r w:rsidRPr="005C3BAD">
        <w:rPr>
          <w:i/>
        </w:rPr>
        <w:t xml:space="preserve"> Ja nepieciešams, daļu ceriņu var izzāģēt, darbus veicot pēc iespējas saudzīgāk, un veicot apzāģēšanu, saglabāt daļu no ceriņiem.</w:t>
      </w:r>
    </w:p>
    <w:p w:rsidR="005C3BAD" w:rsidRDefault="005C3BAD" w:rsidP="005C3BAD"/>
    <w:p w:rsidR="005C3BAD" w:rsidRDefault="005C3BAD" w:rsidP="005C3BAD">
      <w:r w:rsidRPr="005C5924">
        <w:rPr>
          <w:b/>
        </w:rPr>
        <w:t>Jautājums</w:t>
      </w:r>
      <w:r>
        <w:t>:</w:t>
      </w:r>
      <w:r w:rsidRPr="005C3BAD">
        <w:t xml:space="preserve"> </w:t>
      </w:r>
      <w:r>
        <w:t xml:space="preserve">Kādas ir esošā gūlijas? Plastmasas vai metāla konstrukcijas? </w:t>
      </w:r>
    </w:p>
    <w:p w:rsidR="005C3BAD" w:rsidRPr="005C3BAD" w:rsidRDefault="005C3BAD" w:rsidP="005C3BAD">
      <w:pPr>
        <w:rPr>
          <w:i/>
        </w:rPr>
      </w:pPr>
      <w:r w:rsidRPr="005C3BAD">
        <w:rPr>
          <w:b/>
          <w:i/>
        </w:rPr>
        <w:t>Atbilde:</w:t>
      </w:r>
      <w:r w:rsidRPr="005C3BAD">
        <w:rPr>
          <w:i/>
        </w:rPr>
        <w:t xml:space="preserve"> Esošās gūlijas ir metāla konstrukcijas.</w:t>
      </w:r>
    </w:p>
    <w:p w:rsidR="005C3BAD" w:rsidRDefault="005C3BAD" w:rsidP="005C3BAD">
      <w:r w:rsidRPr="005C5924">
        <w:rPr>
          <w:b/>
        </w:rPr>
        <w:lastRenderedPageBreak/>
        <w:t>Jautājums</w:t>
      </w:r>
      <w:r>
        <w:t>:</w:t>
      </w:r>
      <w:r w:rsidRPr="005C3BAD">
        <w:t xml:space="preserve"> </w:t>
      </w:r>
      <w:r>
        <w:t xml:space="preserve">Vai uz ceļa darbu veikšanas laiku, būs iespēja novirzīt transporta plūsmu apkārt? Vai plānot ceļu darbus pa posmiem? </w:t>
      </w:r>
    </w:p>
    <w:p w:rsidR="005C3BAD" w:rsidRPr="005C3BAD" w:rsidRDefault="005C3BAD" w:rsidP="005C3BAD">
      <w:pPr>
        <w:rPr>
          <w:i/>
        </w:rPr>
      </w:pPr>
      <w:r w:rsidRPr="005C3BAD">
        <w:rPr>
          <w:b/>
          <w:i/>
        </w:rPr>
        <w:t>Atbilde:</w:t>
      </w:r>
      <w:r w:rsidRPr="005C3BAD">
        <w:rPr>
          <w:i/>
        </w:rPr>
        <w:t xml:space="preserve"> Veicot seguma rekonstrukcijas darbus, paredzēt reversīvo kustību, darbu plānot pa posmiem, jo ceļa malā atrodas garāžu kooperatīvs, kā arī atsevišķas privātmājas un sporta klubs, kuriem nepieciešams nodrošināt piekļuvi darbu veikšanas brīdī.</w:t>
      </w:r>
    </w:p>
    <w:p w:rsidR="00EF79F9" w:rsidRDefault="00EF79F9" w:rsidP="00EF79F9"/>
    <w:p w:rsidR="005C3BAD" w:rsidRPr="005C3BAD" w:rsidRDefault="005C3BAD" w:rsidP="005C3BAD">
      <w:r w:rsidRPr="005C5924">
        <w:rPr>
          <w:b/>
        </w:rPr>
        <w:t>Jautājums</w:t>
      </w:r>
      <w:r>
        <w:t xml:space="preserve">: </w:t>
      </w:r>
      <w:r w:rsidRPr="00C25699">
        <w:rPr>
          <w:szCs w:val="24"/>
        </w:rPr>
        <w:t>Vai būs derīgas atsauksmes, kuras izdotas pretendentam par pēdējo piecu gadu laikā veiktiem būvdarbiem, neatkarīgi no atsauksmju izdošanas datuma?</w:t>
      </w:r>
    </w:p>
    <w:p w:rsidR="005C3BAD" w:rsidRDefault="005C3BAD" w:rsidP="005C3BAD">
      <w:pPr>
        <w:pStyle w:val="BodyTextIndent"/>
        <w:ind w:firstLine="0"/>
        <w:rPr>
          <w:i/>
          <w:szCs w:val="24"/>
        </w:rPr>
      </w:pPr>
      <w:r w:rsidRPr="005C3BAD">
        <w:rPr>
          <w:b/>
          <w:i/>
        </w:rPr>
        <w:t>Atbilde:</w:t>
      </w:r>
      <w:r w:rsidRPr="005C3BAD">
        <w:rPr>
          <w:i/>
        </w:rPr>
        <w:t xml:space="preserve"> </w:t>
      </w:r>
      <w:r w:rsidRPr="00C25699">
        <w:rPr>
          <w:i/>
          <w:szCs w:val="24"/>
        </w:rPr>
        <w:t xml:space="preserve">Nē, nolikuma </w:t>
      </w:r>
      <w:r>
        <w:rPr>
          <w:i/>
          <w:szCs w:val="24"/>
        </w:rPr>
        <w:t>45</w:t>
      </w:r>
      <w:r w:rsidRPr="00C25699">
        <w:rPr>
          <w:i/>
          <w:szCs w:val="24"/>
        </w:rPr>
        <w:t>.3.punktā ir noteikts, ka jāiesniedz atsauksmes, kas izdotas ne vēlāk kā 12 mēnešus pirms piedāvājuma iesniegšanas dienas.</w:t>
      </w:r>
    </w:p>
    <w:p w:rsidR="005C3BAD" w:rsidRPr="00C25699" w:rsidRDefault="005C3BAD" w:rsidP="005C3BAD">
      <w:pPr>
        <w:pStyle w:val="BodyTextIndent"/>
        <w:ind w:firstLine="0"/>
        <w:rPr>
          <w:i/>
          <w:szCs w:val="24"/>
        </w:rPr>
      </w:pPr>
    </w:p>
    <w:p w:rsidR="005C3BAD" w:rsidRPr="00C25699" w:rsidRDefault="005C3BAD" w:rsidP="005C3BAD">
      <w:pPr>
        <w:pStyle w:val="BodyTextIndent"/>
        <w:ind w:firstLine="0"/>
        <w:rPr>
          <w:szCs w:val="24"/>
        </w:rPr>
      </w:pPr>
      <w:r w:rsidRPr="005C5924">
        <w:rPr>
          <w:b/>
        </w:rPr>
        <w:t>Jautājums</w:t>
      </w:r>
      <w:r>
        <w:t xml:space="preserve">: </w:t>
      </w:r>
      <w:r w:rsidRPr="00C25699">
        <w:rPr>
          <w:szCs w:val="24"/>
        </w:rPr>
        <w:t xml:space="preserve">Lūdzam precizēt tieši kādi dokumenti pretendentam ir jāiesniedz, lai tiktu izpildīta nolikuma </w:t>
      </w:r>
      <w:r>
        <w:rPr>
          <w:szCs w:val="24"/>
        </w:rPr>
        <w:t>45</w:t>
      </w:r>
      <w:r w:rsidRPr="00C25699">
        <w:rPr>
          <w:szCs w:val="24"/>
        </w:rPr>
        <w:t>.2. punkta prasība.</w:t>
      </w:r>
    </w:p>
    <w:p w:rsidR="005C3BAD" w:rsidRPr="00C25699" w:rsidRDefault="005C3BAD" w:rsidP="005C3BAD">
      <w:pPr>
        <w:pStyle w:val="BodyTextIndent"/>
        <w:ind w:firstLine="0"/>
        <w:rPr>
          <w:i/>
          <w:szCs w:val="24"/>
        </w:rPr>
      </w:pPr>
      <w:r w:rsidRPr="005C3BAD">
        <w:rPr>
          <w:b/>
          <w:i/>
        </w:rPr>
        <w:t>Atbilde:</w:t>
      </w:r>
      <w:r w:rsidRPr="005C3BAD">
        <w:rPr>
          <w:i/>
        </w:rPr>
        <w:t xml:space="preserve"> </w:t>
      </w:r>
      <w:r w:rsidRPr="00C25699">
        <w:rPr>
          <w:i/>
          <w:szCs w:val="24"/>
        </w:rPr>
        <w:t>Jāiesniedz ir derīga būvkomersanta apliecība (kurai nav beidzies derīguma termiņš) un darbu vadītāja apliecība, kas apliecina, ka darba vadītājs ir tiesīgs vadīt būvdarbus ceļu nozarē.</w:t>
      </w:r>
    </w:p>
    <w:p w:rsidR="005C3BAD" w:rsidRDefault="005C3BAD" w:rsidP="00EF79F9"/>
    <w:sectPr w:rsidR="005C3BAD" w:rsidSect="00AE0098">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1701" w:header="567"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9FD" w:rsidRDefault="00BB29FD" w:rsidP="00EF79F9">
      <w:r>
        <w:separator/>
      </w:r>
    </w:p>
  </w:endnote>
  <w:endnote w:type="continuationSeparator" w:id="0">
    <w:p w:rsidR="00BB29FD" w:rsidRDefault="00BB29FD" w:rsidP="00EF7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AD" w:rsidRDefault="005C3B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AD" w:rsidRDefault="005C3B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98" w:rsidRPr="005C3BAD" w:rsidRDefault="00AE0098" w:rsidP="005C3BAD">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9FD" w:rsidRDefault="00BB29FD" w:rsidP="00EF79F9">
      <w:r>
        <w:separator/>
      </w:r>
    </w:p>
  </w:footnote>
  <w:footnote w:type="continuationSeparator" w:id="0">
    <w:p w:rsidR="00BB29FD" w:rsidRDefault="00BB29FD" w:rsidP="00EF7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AD" w:rsidRDefault="005C3B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AD" w:rsidRDefault="005C3B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AD" w:rsidRDefault="005C3B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91FA0"/>
    <w:multiLevelType w:val="hybridMultilevel"/>
    <w:tmpl w:val="D310C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80C70C2"/>
    <w:multiLevelType w:val="hybridMultilevel"/>
    <w:tmpl w:val="5D8E8F18"/>
    <w:lvl w:ilvl="0" w:tplc="8B6AF5C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nsid w:val="4747276B"/>
    <w:multiLevelType w:val="hybridMultilevel"/>
    <w:tmpl w:val="BF3003F6"/>
    <w:lvl w:ilvl="0" w:tplc="B6B85E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F79F9"/>
    <w:rsid w:val="00390BF8"/>
    <w:rsid w:val="005627D3"/>
    <w:rsid w:val="005C3BAD"/>
    <w:rsid w:val="005C5924"/>
    <w:rsid w:val="00711338"/>
    <w:rsid w:val="009253D5"/>
    <w:rsid w:val="00AB6577"/>
    <w:rsid w:val="00AE0098"/>
    <w:rsid w:val="00BB29FD"/>
    <w:rsid w:val="00EF79F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F9"/>
    <w:pPr>
      <w:spacing w:before="0" w:beforeAutospacing="0" w:after="0" w:afterAutospacing="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9F9"/>
    <w:pPr>
      <w:tabs>
        <w:tab w:val="center" w:pos="4153"/>
        <w:tab w:val="right" w:pos="8306"/>
      </w:tabs>
    </w:pPr>
  </w:style>
  <w:style w:type="character" w:customStyle="1" w:styleId="HeaderChar">
    <w:name w:val="Header Char"/>
    <w:basedOn w:val="DefaultParagraphFont"/>
    <w:link w:val="Header"/>
    <w:uiPriority w:val="99"/>
    <w:rsid w:val="00EF79F9"/>
    <w:rPr>
      <w:rFonts w:ascii="Times New Roman" w:eastAsia="Calibri" w:hAnsi="Times New Roman" w:cs="Times New Roman"/>
      <w:sz w:val="24"/>
    </w:rPr>
  </w:style>
  <w:style w:type="paragraph" w:styleId="Footer">
    <w:name w:val="footer"/>
    <w:basedOn w:val="Normal"/>
    <w:link w:val="FooterChar"/>
    <w:uiPriority w:val="99"/>
    <w:semiHidden/>
    <w:unhideWhenUsed/>
    <w:rsid w:val="00EF79F9"/>
    <w:pPr>
      <w:tabs>
        <w:tab w:val="center" w:pos="4153"/>
        <w:tab w:val="right" w:pos="8306"/>
      </w:tabs>
    </w:pPr>
  </w:style>
  <w:style w:type="character" w:customStyle="1" w:styleId="FooterChar">
    <w:name w:val="Footer Char"/>
    <w:basedOn w:val="DefaultParagraphFont"/>
    <w:link w:val="Footer"/>
    <w:uiPriority w:val="99"/>
    <w:semiHidden/>
    <w:rsid w:val="00EF79F9"/>
    <w:rPr>
      <w:rFonts w:ascii="Times New Roman" w:eastAsia="Calibri" w:hAnsi="Times New Roman" w:cs="Times New Roman"/>
      <w:sz w:val="24"/>
    </w:rPr>
  </w:style>
  <w:style w:type="character" w:styleId="Hyperlink">
    <w:name w:val="Hyperlink"/>
    <w:rsid w:val="00EF79F9"/>
    <w:rPr>
      <w:color w:val="0000FF"/>
      <w:u w:val="single"/>
    </w:rPr>
  </w:style>
  <w:style w:type="paragraph" w:styleId="BodyTextIndent">
    <w:name w:val="Body Text Indent"/>
    <w:basedOn w:val="Normal"/>
    <w:link w:val="BodyTextIndentChar"/>
    <w:rsid w:val="005C3BAD"/>
    <w:pPr>
      <w:ind w:firstLine="567"/>
      <w:jc w:val="both"/>
    </w:pPr>
    <w:rPr>
      <w:rFonts w:eastAsia="Times New Roman"/>
      <w:szCs w:val="20"/>
    </w:rPr>
  </w:style>
  <w:style w:type="character" w:customStyle="1" w:styleId="BodyTextIndentChar">
    <w:name w:val="Body Text Indent Char"/>
    <w:basedOn w:val="DefaultParagraphFont"/>
    <w:link w:val="BodyTextIndent"/>
    <w:rsid w:val="005C3BA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2355</Words>
  <Characters>1343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Liga_Blate</dc:creator>
  <cp:keywords/>
  <dc:description/>
  <cp:lastModifiedBy>Liga_Blate</cp:lastModifiedBy>
  <cp:revision>2</cp:revision>
  <dcterms:created xsi:type="dcterms:W3CDTF">2011-09-12T08:53:00Z</dcterms:created>
  <dcterms:modified xsi:type="dcterms:W3CDTF">2011-09-15T07:28:00Z</dcterms:modified>
</cp:coreProperties>
</file>