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58E" w:rsidRDefault="00CE758E" w:rsidP="00CE758E">
      <w:pPr>
        <w:jc w:val="center"/>
        <w:rPr>
          <w:b/>
          <w:sz w:val="28"/>
          <w:szCs w:val="28"/>
        </w:rPr>
      </w:pPr>
      <w:r w:rsidRPr="008D6AAD">
        <w:rPr>
          <w:b/>
          <w:sz w:val="28"/>
          <w:szCs w:val="28"/>
        </w:rPr>
        <w:t>Tehniskā specifikācija</w:t>
      </w:r>
      <w:r>
        <w:rPr>
          <w:b/>
          <w:sz w:val="28"/>
          <w:szCs w:val="28"/>
        </w:rPr>
        <w:t xml:space="preserve"> </w:t>
      </w:r>
    </w:p>
    <w:p w:rsidR="00CE758E" w:rsidRDefault="00CE758E"/>
    <w:tbl>
      <w:tblPr>
        <w:tblStyle w:val="TableGrid"/>
        <w:tblpPr w:leftFromText="180" w:rightFromText="180" w:vertAnchor="text" w:horzAnchor="margin" w:tblpY="308"/>
        <w:tblW w:w="0" w:type="auto"/>
        <w:tblLook w:val="01E0"/>
      </w:tblPr>
      <w:tblGrid>
        <w:gridCol w:w="2764"/>
        <w:gridCol w:w="1086"/>
        <w:gridCol w:w="772"/>
        <w:gridCol w:w="3900"/>
      </w:tblGrid>
      <w:tr w:rsidR="00CE758E" w:rsidRPr="00DC08D7" w:rsidTr="00CE758E">
        <w:tc>
          <w:tcPr>
            <w:tcW w:w="3850" w:type="dxa"/>
            <w:gridSpan w:val="2"/>
            <w:tcBorders>
              <w:right w:val="nil"/>
            </w:tcBorders>
          </w:tcPr>
          <w:p w:rsidR="00CE758E" w:rsidRPr="00DC08D7" w:rsidRDefault="00CE758E" w:rsidP="00C776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</w:t>
            </w:r>
            <w:r w:rsidRPr="00DC08D7">
              <w:rPr>
                <w:b/>
                <w:sz w:val="24"/>
                <w:szCs w:val="24"/>
              </w:rPr>
              <w:t>asažieru lifts</w:t>
            </w:r>
          </w:p>
        </w:tc>
        <w:tc>
          <w:tcPr>
            <w:tcW w:w="4672" w:type="dxa"/>
            <w:gridSpan w:val="2"/>
            <w:tcBorders>
              <w:left w:val="nil"/>
            </w:tcBorders>
          </w:tcPr>
          <w:p w:rsidR="00CE758E" w:rsidRPr="00DC08D7" w:rsidRDefault="00CE758E" w:rsidP="00C776A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KONE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Sisko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™ 265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GW16/05-19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vai analogs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 xml:space="preserve">Parametru nosaukums 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Parametri</w:t>
            </w:r>
          </w:p>
        </w:tc>
      </w:tr>
      <w:tr w:rsidR="00CE758E" w:rsidRPr="00DC08D7" w:rsidTr="00CE758E">
        <w:tc>
          <w:tcPr>
            <w:tcW w:w="4622" w:type="dxa"/>
            <w:gridSpan w:val="3"/>
            <w:tcBorders>
              <w:right w:val="nil"/>
            </w:tcBorders>
          </w:tcPr>
          <w:p w:rsidR="00CE758E" w:rsidRPr="002C7660" w:rsidRDefault="00CE758E" w:rsidP="00C776A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C7660">
              <w:rPr>
                <w:rFonts w:ascii="Times New Roman" w:hAnsi="Times New Roman"/>
                <w:i/>
                <w:iCs/>
                <w:sz w:val="24"/>
                <w:szCs w:val="24"/>
              </w:rPr>
              <w:t>Galvenie parametri</w:t>
            </w:r>
          </w:p>
        </w:tc>
        <w:tc>
          <w:tcPr>
            <w:tcW w:w="3900" w:type="dxa"/>
            <w:tcBorders>
              <w:left w:val="nil"/>
            </w:tcBorders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Celtspēja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1275kg / 17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pasažieri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Piedziņa</w:t>
            </w:r>
          </w:p>
        </w:tc>
        <w:tc>
          <w:tcPr>
            <w:tcW w:w="5758" w:type="dxa"/>
            <w:gridSpan w:val="3"/>
          </w:tcPr>
          <w:p w:rsidR="00CE758E" w:rsidRPr="009A0C20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9A0C20">
              <w:rPr>
                <w:rFonts w:ascii="Times New Roman" w:hAnsi="Times New Roman"/>
                <w:sz w:val="24"/>
                <w:szCs w:val="24"/>
              </w:rPr>
              <w:t xml:space="preserve">Elektriska, trošu, </w:t>
            </w:r>
            <w:proofErr w:type="spellStart"/>
            <w:r w:rsidRPr="009A0C20">
              <w:rPr>
                <w:rFonts w:ascii="Times New Roman" w:hAnsi="Times New Roman"/>
                <w:sz w:val="24"/>
                <w:szCs w:val="24"/>
              </w:rPr>
              <w:t>bezreduktora-EcoDisc</w:t>
            </w:r>
            <w:proofErr w:type="spellEnd"/>
            <w:r w:rsidRPr="009A0C20">
              <w:rPr>
                <w:rFonts w:ascii="Times New Roman" w:hAnsi="Times New Roman"/>
                <w:sz w:val="24"/>
                <w:szCs w:val="24"/>
              </w:rPr>
              <w:t xml:space="preserve"> tipa sinhronais motors MX10 ar apgriezienu skaita </w:t>
            </w:r>
            <w:proofErr w:type="spellStart"/>
            <w:r w:rsidRPr="009A0C20">
              <w:rPr>
                <w:rFonts w:ascii="Times New Roman" w:hAnsi="Times New Roman"/>
                <w:sz w:val="24"/>
                <w:szCs w:val="24"/>
              </w:rPr>
              <w:t>bezpakāpju</w:t>
            </w:r>
            <w:proofErr w:type="spellEnd"/>
            <w:r w:rsidRPr="009A0C20">
              <w:rPr>
                <w:rFonts w:ascii="Times New Roman" w:hAnsi="Times New Roman"/>
                <w:sz w:val="24"/>
                <w:szCs w:val="24"/>
              </w:rPr>
              <w:t xml:space="preserve"> regulēšanu(frekvenču regulēšana), līdz 180 startiem stundā.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Ātrums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0.5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m/s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Celšanas augstums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m 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Pieturvietas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Pieejas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, no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divām pusēm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auda</w:t>
            </w:r>
          </w:p>
        </w:tc>
        <w:tc>
          <w:tcPr>
            <w:tcW w:w="5758" w:type="dxa"/>
            <w:gridSpan w:val="3"/>
          </w:tcPr>
          <w:p w:rsidR="00CE758E" w:rsidRPr="0092681E" w:rsidRDefault="00CE758E" w:rsidP="00C776A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4.3</w:t>
            </w:r>
            <w:r w:rsidRPr="009268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kW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Mašīntelpa</w:t>
            </w:r>
          </w:p>
        </w:tc>
        <w:tc>
          <w:tcPr>
            <w:tcW w:w="5758" w:type="dxa"/>
            <w:gridSpan w:val="3"/>
          </w:tcPr>
          <w:p w:rsidR="00CE758E" w:rsidRPr="009A0C20" w:rsidRDefault="00CE758E" w:rsidP="00C776AD">
            <w:pP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A0C20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Nav nepieciešama</w:t>
            </w:r>
          </w:p>
        </w:tc>
      </w:tr>
      <w:tr w:rsidR="00CE758E" w:rsidRPr="00DC08D7" w:rsidTr="00CE758E">
        <w:tc>
          <w:tcPr>
            <w:tcW w:w="2764" w:type="dxa"/>
            <w:tcBorders>
              <w:bottom w:val="single" w:sz="4" w:space="0" w:color="auto"/>
            </w:tcBorders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Tīkla spriegums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3 x 380/50 Hz</w:t>
            </w:r>
          </w:p>
        </w:tc>
      </w:tr>
      <w:tr w:rsidR="00CE758E" w:rsidRPr="00DC08D7" w:rsidTr="00CE758E">
        <w:tc>
          <w:tcPr>
            <w:tcW w:w="2764" w:type="dxa"/>
            <w:tcBorders>
              <w:right w:val="nil"/>
            </w:tcBorders>
          </w:tcPr>
          <w:p w:rsidR="00CE758E" w:rsidRPr="002C7660" w:rsidRDefault="00CE758E" w:rsidP="00C776A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C7660">
              <w:rPr>
                <w:rFonts w:ascii="Times New Roman" w:hAnsi="Times New Roman"/>
                <w:i/>
                <w:iCs/>
                <w:sz w:val="24"/>
                <w:szCs w:val="24"/>
              </w:rPr>
              <w:t>Kabīne</w:t>
            </w:r>
          </w:p>
        </w:tc>
        <w:tc>
          <w:tcPr>
            <w:tcW w:w="5758" w:type="dxa"/>
            <w:gridSpan w:val="3"/>
            <w:tcBorders>
              <w:left w:val="nil"/>
            </w:tcBorders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Kabīnes izmērs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 x 23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2200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mm (platums x dziļums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x augstums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Kabīnes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frontālās sienas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Gluds nerūsējošais tērauds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Asturias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Satin)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Kabīnes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sānu sienas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PVC pārklājums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Monterrey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Silver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Kabīnes durvis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Automātiskas, teleskopiskas, 1100 x 2100mm; Gluds nerūsējošais tērauds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Asturias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Satin)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Griesti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Nerūsējošais tērauds ar iebūvētu apgaismojumu (LF1)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Grīda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Gumijas segums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Detroit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Grey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Sliekšņi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Alumīnija standarta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Spogulis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½ kabīnes augstumā pie aizmugures sienas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 xml:space="preserve">Roku balsts 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Nerūsējošā tērauda – zem spoguļa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2C7660" w:rsidRDefault="00CE758E" w:rsidP="00C776A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C7660">
              <w:rPr>
                <w:rFonts w:ascii="Times New Roman" w:hAnsi="Times New Roman"/>
                <w:i/>
                <w:iCs/>
                <w:sz w:val="24"/>
                <w:szCs w:val="24"/>
              </w:rPr>
              <w:t>Šahta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Šahtas durvis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Automātis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kas, teleskopiskas, 1100 x 2100mm; Krāsots metāls; ugunsdrošības klase </w:t>
            </w:r>
            <w:r w:rsidRPr="00BA4B31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Portāli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Krāsots metāls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Šahtas izmēri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2100 x 295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0mm ( platums x dziļums)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Šahtas galvas augstums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3800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Šahtas bedres dziļums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1250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>mm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5923EE" w:rsidRDefault="00CE758E" w:rsidP="00C776AD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923EE">
              <w:rPr>
                <w:rFonts w:ascii="Times New Roman" w:hAnsi="Times New Roman"/>
                <w:i/>
                <w:iCs/>
                <w:sz w:val="24"/>
                <w:szCs w:val="24"/>
              </w:rPr>
              <w:t>Vadība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 w:rsidRPr="00DC08D7">
              <w:rPr>
                <w:rFonts w:ascii="Times New Roman" w:hAnsi="Times New Roman"/>
                <w:sz w:val="24"/>
                <w:szCs w:val="24"/>
              </w:rPr>
              <w:t>Vadības sistēmas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Mikroprocesors; 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FDI-ugunsdrošības režīms; </w:t>
            </w:r>
            <w:r>
              <w:rPr>
                <w:rFonts w:ascii="Times New Roman" w:hAnsi="Times New Roman"/>
                <w:sz w:val="24"/>
                <w:szCs w:val="24"/>
              </w:rPr>
              <w:t>Trīspunktu</w:t>
            </w:r>
            <w:r w:rsidRPr="00DC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08D7">
              <w:rPr>
                <w:rFonts w:ascii="Times New Roman" w:hAnsi="Times New Roman"/>
                <w:sz w:val="24"/>
                <w:szCs w:val="24"/>
              </w:rPr>
              <w:t>Interc</w:t>
            </w:r>
            <w:r>
              <w:rPr>
                <w:rFonts w:ascii="Times New Roman" w:hAnsi="Times New Roman"/>
                <w:sz w:val="24"/>
                <w:szCs w:val="24"/>
              </w:rPr>
              <w:t>om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sakaru sistēma; fotoelements – gaismas aizkars; pārslodzes un pilnas slodzes režīms; slimnieku transportēšanas režīms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Izsaukumu sistēma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Full</w:t>
            </w:r>
            <w:proofErr w:type="spellEnd"/>
            <w:r w:rsidRPr="00DC08D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C08D7"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ollective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uz augšu un leju savācoša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Pavēles aparāts kabīnē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KSC 305; nerūsējošā tērauda apdare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Izsaukuma pogas stāvos</w:t>
            </w:r>
          </w:p>
        </w:tc>
        <w:tc>
          <w:tcPr>
            <w:tcW w:w="5758" w:type="dxa"/>
            <w:gridSpan w:val="3"/>
          </w:tcPr>
          <w:p w:rsidR="00CE758E" w:rsidRPr="00DC08D7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KSL 305; ar indikāciju; nerūsējošā tērauda apdare  </w:t>
            </w:r>
          </w:p>
        </w:tc>
      </w:tr>
      <w:tr w:rsidR="00CE758E" w:rsidRPr="00DC08D7" w:rsidTr="00CE758E">
        <w:tc>
          <w:tcPr>
            <w:tcW w:w="2764" w:type="dxa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Kabīnes atrašanās indikatori</w:t>
            </w:r>
          </w:p>
        </w:tc>
        <w:tc>
          <w:tcPr>
            <w:tcW w:w="5758" w:type="dxa"/>
            <w:gridSpan w:val="3"/>
          </w:tcPr>
          <w:p w:rsidR="00CE758E" w:rsidRDefault="00CE758E" w:rsidP="00C776A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Kabīnē </w:t>
            </w:r>
          </w:p>
        </w:tc>
      </w:tr>
    </w:tbl>
    <w:p w:rsidR="00390BF8" w:rsidRDefault="00390BF8" w:rsidP="00CE758E">
      <w:pPr>
        <w:ind w:firstLine="720"/>
      </w:pPr>
    </w:p>
    <w:p w:rsidR="00CE758E" w:rsidRDefault="00CE758E" w:rsidP="00CE758E">
      <w:pPr>
        <w:ind w:firstLine="720"/>
      </w:pPr>
    </w:p>
    <w:p w:rsidR="00CE758E" w:rsidRDefault="00CE758E" w:rsidP="00CE758E">
      <w:pPr>
        <w:ind w:firstLine="720"/>
      </w:pPr>
    </w:p>
    <w:sectPr w:rsidR="00CE758E" w:rsidSect="00390BF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BA"/>
    <w:family w:val="roman"/>
    <w:pitch w:val="variable"/>
    <w:sig w:usb0="20002A87" w:usb1="80000000" w:usb2="00000008" w:usb3="00000000" w:csb0="000001FF" w:csb1="00000000"/>
  </w:font>
  <w:font w:name="Swiss TL">
    <w:panose1 w:val="020B0504020202020204"/>
    <w:charset w:val="BA"/>
    <w:family w:val="swiss"/>
    <w:pitch w:val="variable"/>
    <w:sig w:usb0="800002AF" w:usb1="5000204A" w:usb2="00000000" w:usb3="00000000" w:csb0="0000009F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 w:grammar="clean"/>
  <w:defaultTabStop w:val="720"/>
  <w:characterSpacingControl w:val="doNotCompress"/>
  <w:compat/>
  <w:rsids>
    <w:rsidRoot w:val="00CE758E"/>
    <w:rsid w:val="0016007C"/>
    <w:rsid w:val="00390BF8"/>
    <w:rsid w:val="0068559F"/>
    <w:rsid w:val="00AB6577"/>
    <w:rsid w:val="00B56A4E"/>
    <w:rsid w:val="00CE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758E"/>
    <w:pPr>
      <w:spacing w:before="0" w:beforeAutospacing="0" w:after="0" w:afterAutospacing="0"/>
      <w:jc w:val="left"/>
    </w:pPr>
    <w:rPr>
      <w:rFonts w:ascii="Swiss TL" w:eastAsia="Times New Roman" w:hAnsi="Swiss T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uiPriority w:val="99"/>
    <w:semiHidden/>
    <w:unhideWhenUsed/>
    <w:rsid w:val="0016007C"/>
    <w:rPr>
      <w:rFonts w:asciiTheme="majorHAnsi" w:eastAsiaTheme="majorEastAsia" w:hAnsiTheme="majorHAnsi" w:cstheme="majorBidi"/>
      <w:sz w:val="20"/>
    </w:rPr>
  </w:style>
  <w:style w:type="table" w:styleId="TableGrid">
    <w:name w:val="Table Grid"/>
    <w:basedOn w:val="TableNormal"/>
    <w:rsid w:val="00CE758E"/>
    <w:pPr>
      <w:spacing w:before="0" w:beforeAutospacing="0" w:after="0" w:afterAutospacing="0"/>
      <w:jc w:val="left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Liga_Blate</dc:creator>
  <cp:keywords/>
  <dc:description/>
  <cp:lastModifiedBy>Liga_Blate</cp:lastModifiedBy>
  <cp:revision>1</cp:revision>
  <dcterms:created xsi:type="dcterms:W3CDTF">2012-06-26T13:41:00Z</dcterms:created>
  <dcterms:modified xsi:type="dcterms:W3CDTF">2012-06-26T13:56:00Z</dcterms:modified>
</cp:coreProperties>
</file>