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2EBF29EC" w14:textId="64A63342" w:rsidR="0008709D" w:rsidRDefault="00FF16E4" w:rsidP="0008709D">
      <w:pPr>
        <w:jc w:val="center"/>
        <w:rPr>
          <w:sz w:val="28"/>
          <w:szCs w:val="28"/>
        </w:rPr>
      </w:pPr>
      <w:r>
        <w:rPr>
          <w:sz w:val="28"/>
          <w:szCs w:val="28"/>
        </w:rPr>
        <w:t xml:space="preserve">ĀRKĀRTAS  </w:t>
      </w:r>
      <w:r w:rsidR="0008709D">
        <w:rPr>
          <w:sz w:val="28"/>
          <w:szCs w:val="28"/>
        </w:rPr>
        <w:t xml:space="preserve">SĒDES  PROTOKOLA  PIELIKUMS  </w:t>
      </w:r>
    </w:p>
    <w:p w14:paraId="76B8098A" w14:textId="77777777" w:rsidR="0008709D" w:rsidRDefault="0008709D" w:rsidP="0008709D">
      <w:pPr>
        <w:rPr>
          <w:sz w:val="18"/>
          <w:szCs w:val="18"/>
        </w:rPr>
      </w:pPr>
    </w:p>
    <w:p w14:paraId="0D52E5ED" w14:textId="139A62AE" w:rsidR="0008709D" w:rsidRPr="00651EC2" w:rsidRDefault="0008709D" w:rsidP="0008709D">
      <w:pPr>
        <w:rPr>
          <w:sz w:val="28"/>
          <w:szCs w:val="28"/>
        </w:rPr>
      </w:pPr>
      <w:r>
        <w:t>20</w:t>
      </w:r>
      <w:r w:rsidR="004803FA">
        <w:t>2</w:t>
      </w:r>
      <w:r w:rsidR="00B2489E">
        <w:t>2</w:t>
      </w:r>
      <w:r>
        <w:t xml:space="preserve">.gada </w:t>
      </w:r>
      <w:r w:rsidR="00682441">
        <w:t>3.februāris</w:t>
      </w:r>
      <w:r>
        <w:t xml:space="preserve">                                            </w:t>
      </w:r>
      <w:r>
        <w:tab/>
      </w:r>
      <w:r>
        <w:tab/>
        <w:t xml:space="preserve">                 </w:t>
      </w:r>
      <w:r w:rsidR="00FF16E4">
        <w:t xml:space="preserve">      </w:t>
      </w:r>
      <w:r>
        <w:t>protokols Nr.</w:t>
      </w:r>
      <w:r w:rsidR="00CA5E12">
        <w:t xml:space="preserve"> </w:t>
      </w:r>
      <w:r w:rsidR="00682441">
        <w:rPr>
          <w:b/>
          <w:bCs/>
          <w:sz w:val="28"/>
          <w:szCs w:val="28"/>
        </w:rPr>
        <w:t>6</w:t>
      </w:r>
      <w:r w:rsidRPr="00651EC2">
        <w:rPr>
          <w:b/>
          <w:bCs/>
          <w:sz w:val="28"/>
          <w:szCs w:val="28"/>
        </w:rPr>
        <w:t>.</w:t>
      </w:r>
    </w:p>
    <w:p w14:paraId="404B7310" w14:textId="77777777" w:rsidR="004E7305" w:rsidRPr="004E7305" w:rsidRDefault="004E7305" w:rsidP="004E7305">
      <w:pPr>
        <w:jc w:val="center"/>
        <w:rPr>
          <w:b/>
          <w:szCs w:val="24"/>
        </w:rPr>
      </w:pPr>
    </w:p>
    <w:p w14:paraId="298A0EF8" w14:textId="77777777" w:rsidR="0008709D" w:rsidRDefault="0008709D" w:rsidP="00AE03F2">
      <w:pPr>
        <w:spacing w:after="120"/>
        <w:jc w:val="center"/>
        <w:rPr>
          <w:b/>
          <w:sz w:val="28"/>
          <w:szCs w:val="28"/>
        </w:rPr>
      </w:pPr>
      <w:r>
        <w:rPr>
          <w:b/>
          <w:sz w:val="28"/>
          <w:szCs w:val="28"/>
        </w:rPr>
        <w:t>LĒMUMS Nr.</w:t>
      </w:r>
      <w:r w:rsidR="00406D8C">
        <w:rPr>
          <w:b/>
          <w:sz w:val="28"/>
          <w:szCs w:val="28"/>
        </w:rPr>
        <w:t xml:space="preserve"> </w:t>
      </w:r>
      <w:r w:rsidR="009B5A37">
        <w:rPr>
          <w:b/>
          <w:sz w:val="28"/>
          <w:szCs w:val="28"/>
        </w:rPr>
        <w:t>1</w:t>
      </w:r>
      <w:r>
        <w:rPr>
          <w:b/>
          <w:sz w:val="28"/>
          <w:szCs w:val="28"/>
        </w:rPr>
        <w:t>.</w:t>
      </w:r>
    </w:p>
    <w:p w14:paraId="2D765F02" w14:textId="725AE667" w:rsidR="009A1906" w:rsidRPr="00D27F93" w:rsidRDefault="009A1906" w:rsidP="009A1906">
      <w:pPr>
        <w:jc w:val="center"/>
        <w:rPr>
          <w:b/>
          <w:szCs w:val="24"/>
        </w:rPr>
      </w:pPr>
      <w:r w:rsidRPr="00D27F93">
        <w:rPr>
          <w:b/>
          <w:szCs w:val="24"/>
        </w:rPr>
        <w:t>Par Ķekavas novada pašvaldības saistošo noteikumu Nr</w:t>
      </w:r>
      <w:r w:rsidRPr="009A1906">
        <w:rPr>
          <w:b/>
          <w:szCs w:val="24"/>
        </w:rPr>
        <w:t>.</w:t>
      </w:r>
      <w:r w:rsidR="00D92CFF">
        <w:rPr>
          <w:b/>
          <w:szCs w:val="24"/>
        </w:rPr>
        <w:t>2</w:t>
      </w:r>
      <w:r w:rsidRPr="009A1906">
        <w:rPr>
          <w:b/>
          <w:szCs w:val="24"/>
        </w:rPr>
        <w:t>/2022</w:t>
      </w:r>
      <w:r w:rsidRPr="00D27F93">
        <w:rPr>
          <w:b/>
          <w:szCs w:val="24"/>
        </w:rPr>
        <w:t xml:space="preserve"> </w:t>
      </w:r>
    </w:p>
    <w:p w14:paraId="31279197" w14:textId="77777777" w:rsidR="009A1906" w:rsidRPr="00D27F93" w:rsidRDefault="009A1906" w:rsidP="009A1906">
      <w:pPr>
        <w:jc w:val="center"/>
        <w:rPr>
          <w:b/>
          <w:szCs w:val="24"/>
        </w:rPr>
      </w:pPr>
      <w:r>
        <w:rPr>
          <w:b/>
          <w:szCs w:val="24"/>
        </w:rPr>
        <w:t>“</w:t>
      </w:r>
      <w:r w:rsidRPr="00D27F93">
        <w:rPr>
          <w:b/>
          <w:szCs w:val="24"/>
        </w:rPr>
        <w:t>Par Ķekavas novada pašvaldības 20</w:t>
      </w:r>
      <w:r>
        <w:rPr>
          <w:b/>
          <w:szCs w:val="24"/>
        </w:rPr>
        <w:t>22</w:t>
      </w:r>
      <w:r w:rsidRPr="00D27F93">
        <w:rPr>
          <w:b/>
          <w:szCs w:val="24"/>
        </w:rPr>
        <w:t>.gada budžetu” apstiprināšanu</w:t>
      </w:r>
    </w:p>
    <w:p w14:paraId="56091ABB" w14:textId="77777777" w:rsidR="009A1906" w:rsidRPr="00703E70" w:rsidRDefault="009A1906" w:rsidP="009A1906">
      <w:pPr>
        <w:jc w:val="both"/>
        <w:rPr>
          <w:b/>
          <w:szCs w:val="24"/>
          <w:u w:val="single"/>
        </w:rPr>
      </w:pPr>
    </w:p>
    <w:p w14:paraId="36535FB6" w14:textId="77777777" w:rsidR="009A1906" w:rsidRPr="00703E70" w:rsidRDefault="009A1906" w:rsidP="009A1906">
      <w:pPr>
        <w:jc w:val="both"/>
        <w:rPr>
          <w:b/>
          <w:szCs w:val="24"/>
          <w:u w:val="single"/>
        </w:rPr>
      </w:pPr>
    </w:p>
    <w:p w14:paraId="378B928C" w14:textId="77777777" w:rsidR="009A1906" w:rsidRDefault="009A1906" w:rsidP="009A1906">
      <w:pPr>
        <w:ind w:firstLine="426"/>
        <w:jc w:val="both"/>
        <w:rPr>
          <w:szCs w:val="24"/>
        </w:rPr>
      </w:pPr>
      <w:r w:rsidRPr="00703E70">
        <w:rPr>
          <w:szCs w:val="24"/>
        </w:rPr>
        <w:t>Izskat</w:t>
      </w:r>
      <w:r>
        <w:rPr>
          <w:szCs w:val="24"/>
        </w:rPr>
        <w:t>ot Ķekavas novada pašvaldības iestāžu, aģentūru un struktūrvienību vadītāju iesniegtos budžeta pieprasījumus 2022.gada budžetam, kā arī ņemot vērā 2021.gada budžeta izpildi, konstatēts, ka budžeta pieprasījumi ir pamatoti ar finanšu nepieciešamību un pašvaldības funkciju izpildi.</w:t>
      </w:r>
      <w:r w:rsidRPr="00703E70">
        <w:rPr>
          <w:szCs w:val="24"/>
        </w:rPr>
        <w:t xml:space="preserve"> </w:t>
      </w:r>
    </w:p>
    <w:p w14:paraId="0081DF01" w14:textId="77777777" w:rsidR="009A1906" w:rsidRDefault="009A1906" w:rsidP="009A1906">
      <w:pPr>
        <w:jc w:val="both"/>
        <w:rPr>
          <w:szCs w:val="24"/>
        </w:rPr>
      </w:pPr>
    </w:p>
    <w:p w14:paraId="1154CA2F" w14:textId="77777777" w:rsidR="009A1906" w:rsidRDefault="009A1906" w:rsidP="009A1906">
      <w:pPr>
        <w:jc w:val="both"/>
        <w:rPr>
          <w:szCs w:val="24"/>
        </w:rPr>
      </w:pPr>
      <w:r w:rsidRPr="00ED0CE5">
        <w:rPr>
          <w:b/>
          <w:szCs w:val="24"/>
        </w:rPr>
        <w:t>Pamatojoties</w:t>
      </w:r>
      <w:r w:rsidRPr="00703E70">
        <w:rPr>
          <w:szCs w:val="24"/>
        </w:rPr>
        <w:t xml:space="preserve"> uz </w:t>
      </w:r>
    </w:p>
    <w:p w14:paraId="7CDD35FA" w14:textId="77777777" w:rsidR="009A1906" w:rsidRDefault="009A1906" w:rsidP="009A1906">
      <w:pPr>
        <w:numPr>
          <w:ilvl w:val="0"/>
          <w:numId w:val="10"/>
        </w:numPr>
        <w:tabs>
          <w:tab w:val="clear" w:pos="720"/>
        </w:tabs>
        <w:ind w:left="360"/>
        <w:jc w:val="both"/>
        <w:rPr>
          <w:szCs w:val="24"/>
        </w:rPr>
      </w:pPr>
      <w:r w:rsidRPr="00703E70">
        <w:rPr>
          <w:szCs w:val="24"/>
        </w:rPr>
        <w:t>likuma “Par pašvaldībām”</w:t>
      </w:r>
      <w:r>
        <w:rPr>
          <w:szCs w:val="24"/>
        </w:rPr>
        <w:t xml:space="preserve"> 14.panta otrās daļas 2.punktu, </w:t>
      </w:r>
      <w:r w:rsidRPr="00703E70">
        <w:rPr>
          <w:szCs w:val="24"/>
        </w:rPr>
        <w:t>21.panta</w:t>
      </w:r>
      <w:r>
        <w:rPr>
          <w:szCs w:val="24"/>
        </w:rPr>
        <w:t xml:space="preserve"> pirmās daļas</w:t>
      </w:r>
      <w:r w:rsidRPr="00703E70">
        <w:rPr>
          <w:szCs w:val="24"/>
        </w:rPr>
        <w:t xml:space="preserve"> 2.punktu, </w:t>
      </w:r>
      <w:r>
        <w:rPr>
          <w:szCs w:val="24"/>
        </w:rPr>
        <w:t xml:space="preserve">41.panta pirmās daļas 1.punktu, </w:t>
      </w:r>
      <w:r w:rsidRPr="00703E70">
        <w:rPr>
          <w:szCs w:val="24"/>
        </w:rPr>
        <w:t>46.pant</w:t>
      </w:r>
      <w:r>
        <w:rPr>
          <w:szCs w:val="24"/>
        </w:rPr>
        <w:t>a pirmo un otro daļu,</w:t>
      </w:r>
    </w:p>
    <w:p w14:paraId="4D6CB969" w14:textId="77777777" w:rsidR="009A1906" w:rsidRDefault="009A1906" w:rsidP="009A1906">
      <w:pPr>
        <w:numPr>
          <w:ilvl w:val="0"/>
          <w:numId w:val="10"/>
        </w:numPr>
        <w:tabs>
          <w:tab w:val="clear" w:pos="720"/>
        </w:tabs>
        <w:ind w:left="360"/>
        <w:jc w:val="both"/>
        <w:rPr>
          <w:szCs w:val="24"/>
        </w:rPr>
      </w:pPr>
      <w:r w:rsidRPr="00002A4E">
        <w:rPr>
          <w:szCs w:val="24"/>
        </w:rPr>
        <w:t>likuma “Par pašvaldību budžetiem” 2., 7., 11. un 16.pantu,</w:t>
      </w:r>
    </w:p>
    <w:p w14:paraId="5F11BD7F" w14:textId="77777777" w:rsidR="009A1906" w:rsidRPr="004512AD" w:rsidRDefault="009A1906" w:rsidP="009A1906">
      <w:pPr>
        <w:numPr>
          <w:ilvl w:val="0"/>
          <w:numId w:val="10"/>
        </w:numPr>
        <w:tabs>
          <w:tab w:val="clear" w:pos="720"/>
        </w:tabs>
        <w:ind w:left="360"/>
        <w:jc w:val="both"/>
        <w:rPr>
          <w:szCs w:val="24"/>
        </w:rPr>
      </w:pPr>
      <w:r w:rsidRPr="00002A4E">
        <w:rPr>
          <w:szCs w:val="24"/>
        </w:rPr>
        <w:t xml:space="preserve">kā arī ņemot vērā Ķekavas novada domes </w:t>
      </w:r>
      <w:r w:rsidRPr="004512AD">
        <w:rPr>
          <w:szCs w:val="24"/>
        </w:rPr>
        <w:t>Apvienotās ārkārtas Finanšu, Izglītības, kultūras un sporta, Sociālo lietu, Attīstības, Drošības un Īpašumu komiteju 2022.gada XX janvāra sēdes atzinumu,</w:t>
      </w:r>
    </w:p>
    <w:p w14:paraId="469F8E7F" w14:textId="77777777" w:rsidR="009A1906" w:rsidRDefault="009A1906" w:rsidP="009A1906">
      <w:pPr>
        <w:jc w:val="both"/>
        <w:rPr>
          <w:szCs w:val="24"/>
        </w:rPr>
      </w:pPr>
    </w:p>
    <w:p w14:paraId="5264E061" w14:textId="77777777" w:rsidR="00D92CFF" w:rsidRDefault="00D92CFF" w:rsidP="00D92CFF">
      <w:pPr>
        <w:jc w:val="both"/>
        <w:rPr>
          <w:b/>
          <w:u w:val="single"/>
        </w:rPr>
      </w:pPr>
      <w:r>
        <w:rPr>
          <w:b/>
          <w:u w:val="single"/>
        </w:rPr>
        <w:t>Atklāti balsojot</w:t>
      </w:r>
    </w:p>
    <w:p w14:paraId="0300C3D5" w14:textId="77777777" w:rsidR="00D92CFF" w:rsidRDefault="00D92CFF" w:rsidP="00D92CFF">
      <w:pPr>
        <w:jc w:val="both"/>
        <w:rPr>
          <w:color w:val="000000"/>
          <w:szCs w:val="24"/>
        </w:rPr>
      </w:pPr>
      <w:r>
        <w:rPr>
          <w:noProof/>
          <w:szCs w:val="24"/>
        </w:rPr>
        <w:t xml:space="preserve">ar </w:t>
      </w:r>
      <w:r>
        <w:rPr>
          <w:b/>
          <w:bCs/>
          <w:noProof/>
          <w:szCs w:val="24"/>
        </w:rPr>
        <w:t>13</w:t>
      </w:r>
      <w:r>
        <w:rPr>
          <w:noProof/>
          <w:szCs w:val="24"/>
        </w:rPr>
        <w:t xml:space="preserve"> balsīm "Par" (Agnese Geduševa, Andris Ceļmalnieks, Andris Vītols, Dace Cīrule, Edgars Brigmanis, Inese Jēkabsone, Ineta Romanovska, Juris Žilko, Karina Putniņa, Kristīne Legzdiņa, Rihards Gorkšs, Valts Variks, Voldemārs Pozņaks), "Pret" – </w:t>
      </w:r>
      <w:r>
        <w:rPr>
          <w:b/>
          <w:bCs/>
          <w:noProof/>
          <w:szCs w:val="24"/>
        </w:rPr>
        <w:t>3</w:t>
      </w:r>
      <w:r>
        <w:rPr>
          <w:noProof/>
          <w:szCs w:val="24"/>
        </w:rPr>
        <w:t xml:space="preserve"> (Aigars Vītols, Gatis Līcis, Viktorija Baire), "Atturas" – </w:t>
      </w:r>
      <w:r>
        <w:rPr>
          <w:b/>
          <w:bCs/>
          <w:noProof/>
          <w:szCs w:val="24"/>
        </w:rPr>
        <w:t>3</w:t>
      </w:r>
      <w:r>
        <w:rPr>
          <w:noProof/>
          <w:szCs w:val="24"/>
        </w:rPr>
        <w:t xml:space="preserve"> (Arnolds Keisters, Indra Priede, Juris Jerums),</w:t>
      </w:r>
    </w:p>
    <w:p w14:paraId="4F6566A5" w14:textId="77777777" w:rsidR="00D92CFF" w:rsidRDefault="00D92CFF" w:rsidP="00D92CFF">
      <w:pPr>
        <w:jc w:val="both"/>
        <w:rPr>
          <w:b/>
        </w:rPr>
      </w:pPr>
      <w:r>
        <w:rPr>
          <w:b/>
        </w:rPr>
        <w:t>Ķekavas novada dome NOLEMJ:</w:t>
      </w:r>
    </w:p>
    <w:p w14:paraId="57124542" w14:textId="77777777" w:rsidR="009A1906" w:rsidRPr="00703E70" w:rsidRDefault="009A1906" w:rsidP="009A1906">
      <w:pPr>
        <w:jc w:val="both"/>
        <w:rPr>
          <w:szCs w:val="24"/>
        </w:rPr>
      </w:pPr>
    </w:p>
    <w:p w14:paraId="3AEEFC03" w14:textId="2984AC84" w:rsidR="009A1906" w:rsidRDefault="009A1906" w:rsidP="009A1906">
      <w:pPr>
        <w:numPr>
          <w:ilvl w:val="0"/>
          <w:numId w:val="9"/>
        </w:numPr>
        <w:tabs>
          <w:tab w:val="clear" w:pos="720"/>
          <w:tab w:val="num" w:pos="360"/>
        </w:tabs>
        <w:spacing w:before="120"/>
        <w:ind w:left="357" w:hanging="357"/>
        <w:jc w:val="both"/>
        <w:rPr>
          <w:szCs w:val="24"/>
        </w:rPr>
      </w:pPr>
      <w:r>
        <w:rPr>
          <w:szCs w:val="24"/>
        </w:rPr>
        <w:t>Apstiprināt Ķekavas novada pašvaldības</w:t>
      </w:r>
      <w:r w:rsidRPr="00703E70">
        <w:rPr>
          <w:szCs w:val="24"/>
        </w:rPr>
        <w:t xml:space="preserve"> saistošo</w:t>
      </w:r>
      <w:r>
        <w:rPr>
          <w:szCs w:val="24"/>
        </w:rPr>
        <w:t>s</w:t>
      </w:r>
      <w:r w:rsidRPr="00703E70">
        <w:rPr>
          <w:szCs w:val="24"/>
        </w:rPr>
        <w:t xml:space="preserve"> noteikumu</w:t>
      </w:r>
      <w:r>
        <w:rPr>
          <w:szCs w:val="24"/>
        </w:rPr>
        <w:t xml:space="preserve">s </w:t>
      </w:r>
      <w:r w:rsidRPr="009A1906">
        <w:rPr>
          <w:szCs w:val="24"/>
        </w:rPr>
        <w:t>Nr.</w:t>
      </w:r>
      <w:r w:rsidR="00D92CFF">
        <w:rPr>
          <w:szCs w:val="24"/>
        </w:rPr>
        <w:t>2</w:t>
      </w:r>
      <w:r w:rsidRPr="009A1906">
        <w:rPr>
          <w:szCs w:val="24"/>
        </w:rPr>
        <w:t>/2022</w:t>
      </w:r>
      <w:r>
        <w:rPr>
          <w:szCs w:val="24"/>
        </w:rPr>
        <w:t xml:space="preserve"> </w:t>
      </w:r>
      <w:r w:rsidRPr="00703E70">
        <w:rPr>
          <w:szCs w:val="24"/>
        </w:rPr>
        <w:t xml:space="preserve">“Par Ķekavas </w:t>
      </w:r>
      <w:r>
        <w:rPr>
          <w:szCs w:val="24"/>
        </w:rPr>
        <w:t>novada</w:t>
      </w:r>
      <w:r w:rsidRPr="00703E70">
        <w:rPr>
          <w:szCs w:val="24"/>
        </w:rPr>
        <w:t xml:space="preserve"> pa</w:t>
      </w:r>
      <w:r>
        <w:rPr>
          <w:szCs w:val="24"/>
        </w:rPr>
        <w:t>švaldība</w:t>
      </w:r>
      <w:r w:rsidRPr="00703E70">
        <w:rPr>
          <w:szCs w:val="24"/>
        </w:rPr>
        <w:t>s 20</w:t>
      </w:r>
      <w:r>
        <w:rPr>
          <w:szCs w:val="24"/>
        </w:rPr>
        <w:t>22</w:t>
      </w:r>
      <w:r w:rsidRPr="00703E70">
        <w:rPr>
          <w:szCs w:val="24"/>
        </w:rPr>
        <w:t>.gada budžetu”</w:t>
      </w:r>
      <w:r>
        <w:rPr>
          <w:szCs w:val="24"/>
        </w:rPr>
        <w:t xml:space="preserve"> (pielikumā)</w:t>
      </w:r>
      <w:r w:rsidRPr="00703E70">
        <w:rPr>
          <w:szCs w:val="24"/>
        </w:rPr>
        <w:t>;</w:t>
      </w:r>
    </w:p>
    <w:p w14:paraId="7D46E524" w14:textId="77777777" w:rsidR="009A1906" w:rsidRDefault="009A1906" w:rsidP="009A1906">
      <w:pPr>
        <w:numPr>
          <w:ilvl w:val="0"/>
          <w:numId w:val="9"/>
        </w:numPr>
        <w:tabs>
          <w:tab w:val="clear" w:pos="720"/>
          <w:tab w:val="num" w:pos="360"/>
        </w:tabs>
        <w:spacing w:before="120"/>
        <w:ind w:left="357" w:hanging="357"/>
        <w:jc w:val="both"/>
        <w:rPr>
          <w:szCs w:val="24"/>
        </w:rPr>
      </w:pPr>
      <w:r>
        <w:rPr>
          <w:szCs w:val="24"/>
        </w:rPr>
        <w:t>Šī lēmuma 1.punktā minētos saistošos noteikumus triju dienu laikā pēc to parakstīšanas elektroniskā veidā nosūtīt Vides aizsardzības un reģionālās attīstības ministrijai zināšanai. Saistošie noteikumi stājas spēkā nākamajā dienā pēc to parakstīšanas;</w:t>
      </w:r>
    </w:p>
    <w:p w14:paraId="23D17F0E" w14:textId="77777777" w:rsidR="009A1906" w:rsidRPr="00226A24" w:rsidRDefault="009A1906" w:rsidP="009A1906">
      <w:pPr>
        <w:numPr>
          <w:ilvl w:val="0"/>
          <w:numId w:val="9"/>
        </w:numPr>
        <w:tabs>
          <w:tab w:val="clear" w:pos="720"/>
          <w:tab w:val="num" w:pos="360"/>
        </w:tabs>
        <w:spacing w:before="120"/>
        <w:ind w:left="357" w:hanging="357"/>
        <w:jc w:val="both"/>
        <w:rPr>
          <w:szCs w:val="24"/>
        </w:rPr>
      </w:pPr>
      <w:r w:rsidRPr="00226A24">
        <w:rPr>
          <w:szCs w:val="24"/>
        </w:rPr>
        <w:t xml:space="preserve">Saistošos noteikumus pēc to spēkā stāšanās publicēt Ķekavas novada pašvaldības mājaslapā www.kekavasnovads.lv un nodrošināt saistošo noteikumu pieejamību Ķekavas novada pašvaldības administrācijas ēkā un Ķekavas novada pašvaldības pārvaldēs, Baldonē, Baložos un Daugmalē. </w:t>
      </w:r>
    </w:p>
    <w:p w14:paraId="7FDFC439" w14:textId="77777777" w:rsidR="0008709D" w:rsidRDefault="0008709D" w:rsidP="0008709D">
      <w:pPr>
        <w:overflowPunct w:val="0"/>
        <w:autoSpaceDE w:val="0"/>
        <w:autoSpaceDN w:val="0"/>
        <w:adjustRightInd w:val="0"/>
        <w:textAlignment w:val="baseline"/>
        <w:rPr>
          <w:rFonts w:eastAsia="Times New Roman"/>
          <w:szCs w:val="24"/>
        </w:rPr>
      </w:pPr>
    </w:p>
    <w:p w14:paraId="3F8D20A6" w14:textId="77777777" w:rsidR="0056775F" w:rsidRDefault="0056775F" w:rsidP="0008709D">
      <w:pPr>
        <w:overflowPunct w:val="0"/>
        <w:autoSpaceDE w:val="0"/>
        <w:autoSpaceDN w:val="0"/>
        <w:adjustRightInd w:val="0"/>
        <w:textAlignment w:val="baseline"/>
        <w:rPr>
          <w:rFonts w:eastAsia="Times New Roman"/>
          <w:szCs w:val="24"/>
        </w:rPr>
      </w:pPr>
    </w:p>
    <w:p w14:paraId="242A5A38" w14:textId="01D3A9F5" w:rsidR="008F0994" w:rsidRDefault="008F0994" w:rsidP="008F0994">
      <w:pPr>
        <w:overflowPunct w:val="0"/>
        <w:autoSpaceDE w:val="0"/>
        <w:autoSpaceDN w:val="0"/>
        <w:adjustRightInd w:val="0"/>
        <w:textAlignment w:val="baseline"/>
        <w:rPr>
          <w:rFonts w:eastAsia="Times New Roman"/>
          <w:szCs w:val="24"/>
        </w:rPr>
      </w:pPr>
      <w:r>
        <w:rPr>
          <w:rFonts w:eastAsia="Times New Roman"/>
          <w:szCs w:val="24"/>
        </w:rPr>
        <w:t>Sēdes vadītāj</w:t>
      </w:r>
      <w:r w:rsidR="00F13512">
        <w:rPr>
          <w:rFonts w:eastAsia="Times New Roman"/>
          <w:szCs w:val="24"/>
        </w:rPr>
        <w:t>s</w:t>
      </w:r>
      <w:r>
        <w:rPr>
          <w:rFonts w:eastAsia="Times New Roman"/>
          <w:szCs w:val="24"/>
        </w:rPr>
        <w:t>:</w:t>
      </w:r>
      <w:r>
        <w:rPr>
          <w:rFonts w:eastAsia="Times New Roman"/>
          <w:szCs w:val="24"/>
        </w:rPr>
        <w:tab/>
        <w:t xml:space="preserve">            (PARAKSTS*)          </w:t>
      </w:r>
      <w:r>
        <w:rPr>
          <w:rFonts w:eastAsia="Times New Roman"/>
          <w:szCs w:val="24"/>
        </w:rPr>
        <w:tab/>
      </w:r>
      <w:r w:rsidR="00F13512">
        <w:rPr>
          <w:rFonts w:eastAsia="Times New Roman"/>
          <w:szCs w:val="24"/>
        </w:rPr>
        <w:t>J.Žilko</w:t>
      </w:r>
    </w:p>
    <w:p w14:paraId="07D3EEFD" w14:textId="77777777" w:rsidR="0008709D" w:rsidRPr="0008709D" w:rsidRDefault="0008709D" w:rsidP="0008709D">
      <w:pPr>
        <w:overflowPunct w:val="0"/>
        <w:autoSpaceDE w:val="0"/>
        <w:autoSpaceDN w:val="0"/>
        <w:adjustRightInd w:val="0"/>
        <w:textAlignment w:val="baseline"/>
        <w:rPr>
          <w:rFonts w:eastAsia="Times New Roman"/>
          <w:szCs w:val="20"/>
        </w:rPr>
      </w:pPr>
    </w:p>
    <w:p w14:paraId="68840ED0" w14:textId="77777777" w:rsidR="0008709D" w:rsidRPr="0008709D" w:rsidRDefault="0008709D" w:rsidP="0008709D">
      <w:pPr>
        <w:rPr>
          <w:b/>
          <w:sz w:val="20"/>
          <w:szCs w:val="20"/>
          <w:lang w:eastAsia="lv-LV"/>
        </w:rPr>
      </w:pPr>
      <w:r w:rsidRPr="0008709D">
        <w:rPr>
          <w:b/>
          <w:sz w:val="20"/>
          <w:szCs w:val="20"/>
          <w:lang w:eastAsia="lv-LV"/>
        </w:rPr>
        <w:t xml:space="preserve">*ŠIS  DOKUMENTS  IR  ELEKTRONISKI  PARAKSTĪTS  AR  DROŠU </w:t>
      </w:r>
    </w:p>
    <w:p w14:paraId="2D393687" w14:textId="77777777" w:rsidR="0008709D" w:rsidRPr="0008709D" w:rsidRDefault="0008709D" w:rsidP="0008709D">
      <w:pPr>
        <w:rPr>
          <w:rFonts w:eastAsia="Times New Roman"/>
          <w:sz w:val="20"/>
          <w:szCs w:val="20"/>
          <w:lang w:eastAsia="lv-LV"/>
        </w:rPr>
      </w:pPr>
      <w:r w:rsidRPr="0008709D">
        <w:rPr>
          <w:b/>
          <w:sz w:val="20"/>
          <w:szCs w:val="20"/>
          <w:lang w:eastAsia="lv-LV"/>
        </w:rPr>
        <w:t>ELEKTRONISKO  PARAKSTU  UN  SATUR  LAIKA  ZĪMOGU.</w:t>
      </w:r>
    </w:p>
    <w:p w14:paraId="06EDA147" w14:textId="77777777" w:rsidR="0008709D" w:rsidRPr="0008709D" w:rsidRDefault="0008709D" w:rsidP="0008709D">
      <w:pPr>
        <w:overflowPunct w:val="0"/>
        <w:autoSpaceDE w:val="0"/>
        <w:autoSpaceDN w:val="0"/>
        <w:adjustRightInd w:val="0"/>
        <w:textAlignment w:val="baseline"/>
        <w:rPr>
          <w:rFonts w:eastAsia="Times New Roman"/>
          <w:szCs w:val="20"/>
        </w:rPr>
      </w:pPr>
    </w:p>
    <w:p w14:paraId="6550D82A" w14:textId="77777777" w:rsidR="0008709D" w:rsidRPr="00E6546F" w:rsidRDefault="0008709D" w:rsidP="00E6546F"/>
    <w:sectPr w:rsidR="0008709D" w:rsidRPr="00E6546F" w:rsidSect="00984571">
      <w:footerReference w:type="even" r:id="rId8"/>
      <w:footerReference w:type="default" r:id="rId9"/>
      <w:headerReference w:type="first" r:id="rId10"/>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F223" w14:textId="77777777" w:rsidR="00EC2851" w:rsidRDefault="00EC2851" w:rsidP="001D793B">
      <w:r>
        <w:separator/>
      </w:r>
    </w:p>
  </w:endnote>
  <w:endnote w:type="continuationSeparator" w:id="0">
    <w:p w14:paraId="086B71BA" w14:textId="77777777" w:rsidR="00EC2851" w:rsidRDefault="00EC2851"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00723C5A"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D93F" w14:textId="77777777" w:rsidR="00EC2851" w:rsidRDefault="00EC2851" w:rsidP="001D793B">
      <w:r>
        <w:separator/>
      </w:r>
    </w:p>
  </w:footnote>
  <w:footnote w:type="continuationSeparator" w:id="0">
    <w:p w14:paraId="09D1612E" w14:textId="77777777" w:rsidR="00EC2851" w:rsidRDefault="00EC2851"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3CBB96F9" w14:textId="77777777" w:rsidR="00ED7B75" w:rsidRDefault="00ED7B75"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number" w:val="7935803"/>
          <w:attr w:name="phone_prefix" w:val="6"/>
        </w:smartTagPr>
        <w:r>
          <w:rPr>
            <w:sz w:val="20"/>
          </w:rPr>
          <w:t>67935803</w:t>
        </w:r>
      </w:smartTag>
    </w:smartTag>
    <w:r>
      <w:rPr>
        <w:sz w:val="20"/>
      </w:rPr>
      <w:t xml:space="preserve">, 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21CFB"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0E58"/>
    <w:multiLevelType w:val="hybridMultilevel"/>
    <w:tmpl w:val="F0F0D4D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776C46"/>
    <w:multiLevelType w:val="hybridMultilevel"/>
    <w:tmpl w:val="12F0F838"/>
    <w:lvl w:ilvl="0" w:tplc="2A903FFC">
      <w:start w:val="201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5"/>
  </w:num>
  <w:num w:numId="6">
    <w:abstractNumId w:val="2"/>
  </w:num>
  <w:num w:numId="7">
    <w:abstractNumId w:val="1"/>
  </w:num>
  <w:num w:numId="8">
    <w:abstractNumId w:val="9"/>
  </w:num>
  <w:num w:numId="9">
    <w:abstractNumId w:val="0"/>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12075"/>
    <w:rsid w:val="000252B7"/>
    <w:rsid w:val="00052160"/>
    <w:rsid w:val="00055D49"/>
    <w:rsid w:val="0008709D"/>
    <w:rsid w:val="000F33BA"/>
    <w:rsid w:val="00107595"/>
    <w:rsid w:val="001271E9"/>
    <w:rsid w:val="00140052"/>
    <w:rsid w:val="00161C35"/>
    <w:rsid w:val="001A59FD"/>
    <w:rsid w:val="001B221C"/>
    <w:rsid w:val="001C6B68"/>
    <w:rsid w:val="001D4F86"/>
    <w:rsid w:val="001D793B"/>
    <w:rsid w:val="001E3FDA"/>
    <w:rsid w:val="001E43F7"/>
    <w:rsid w:val="0020665C"/>
    <w:rsid w:val="0023134C"/>
    <w:rsid w:val="00234071"/>
    <w:rsid w:val="0023672E"/>
    <w:rsid w:val="00236C03"/>
    <w:rsid w:val="002434C7"/>
    <w:rsid w:val="002478FD"/>
    <w:rsid w:val="002666BF"/>
    <w:rsid w:val="00280E5A"/>
    <w:rsid w:val="0028392E"/>
    <w:rsid w:val="002A64C0"/>
    <w:rsid w:val="002C5511"/>
    <w:rsid w:val="002C701D"/>
    <w:rsid w:val="002D0D5F"/>
    <w:rsid w:val="002D3D05"/>
    <w:rsid w:val="002D67DE"/>
    <w:rsid w:val="002E4217"/>
    <w:rsid w:val="002E42A4"/>
    <w:rsid w:val="00307611"/>
    <w:rsid w:val="0031560F"/>
    <w:rsid w:val="00323461"/>
    <w:rsid w:val="00331DA8"/>
    <w:rsid w:val="003419B6"/>
    <w:rsid w:val="00367D8D"/>
    <w:rsid w:val="00373663"/>
    <w:rsid w:val="0039621F"/>
    <w:rsid w:val="00396A5C"/>
    <w:rsid w:val="003F0C43"/>
    <w:rsid w:val="003F36E2"/>
    <w:rsid w:val="003F4945"/>
    <w:rsid w:val="00406D8C"/>
    <w:rsid w:val="0042237E"/>
    <w:rsid w:val="0043323C"/>
    <w:rsid w:val="00464494"/>
    <w:rsid w:val="00474C2B"/>
    <w:rsid w:val="004803FA"/>
    <w:rsid w:val="00482EFA"/>
    <w:rsid w:val="004B4695"/>
    <w:rsid w:val="004C2ABD"/>
    <w:rsid w:val="004D016F"/>
    <w:rsid w:val="004D2054"/>
    <w:rsid w:val="004E357D"/>
    <w:rsid w:val="004E7305"/>
    <w:rsid w:val="004F28B6"/>
    <w:rsid w:val="00500FE0"/>
    <w:rsid w:val="005121BF"/>
    <w:rsid w:val="0053384A"/>
    <w:rsid w:val="00536267"/>
    <w:rsid w:val="0056775F"/>
    <w:rsid w:val="00577441"/>
    <w:rsid w:val="005858D8"/>
    <w:rsid w:val="005A6A12"/>
    <w:rsid w:val="005C5216"/>
    <w:rsid w:val="005D0E26"/>
    <w:rsid w:val="005E0ADE"/>
    <w:rsid w:val="00613CEC"/>
    <w:rsid w:val="00616388"/>
    <w:rsid w:val="006240E3"/>
    <w:rsid w:val="00624B86"/>
    <w:rsid w:val="00630027"/>
    <w:rsid w:val="00631FCF"/>
    <w:rsid w:val="0063230C"/>
    <w:rsid w:val="00633D99"/>
    <w:rsid w:val="00634854"/>
    <w:rsid w:val="00644B0F"/>
    <w:rsid w:val="00651EC2"/>
    <w:rsid w:val="006741C5"/>
    <w:rsid w:val="00682441"/>
    <w:rsid w:val="00684E11"/>
    <w:rsid w:val="0069514D"/>
    <w:rsid w:val="00696118"/>
    <w:rsid w:val="006B7A06"/>
    <w:rsid w:val="006C4724"/>
    <w:rsid w:val="006F0F71"/>
    <w:rsid w:val="00722D46"/>
    <w:rsid w:val="0073159C"/>
    <w:rsid w:val="00733954"/>
    <w:rsid w:val="0078573F"/>
    <w:rsid w:val="007910E0"/>
    <w:rsid w:val="007A076F"/>
    <w:rsid w:val="007B0774"/>
    <w:rsid w:val="007B38F0"/>
    <w:rsid w:val="007E2DC3"/>
    <w:rsid w:val="007E7AAF"/>
    <w:rsid w:val="007F54BD"/>
    <w:rsid w:val="00810F37"/>
    <w:rsid w:val="00820A37"/>
    <w:rsid w:val="00880EB5"/>
    <w:rsid w:val="00892CCA"/>
    <w:rsid w:val="008B28B0"/>
    <w:rsid w:val="008C019E"/>
    <w:rsid w:val="008D4FC7"/>
    <w:rsid w:val="008F0994"/>
    <w:rsid w:val="008F788C"/>
    <w:rsid w:val="00907B4B"/>
    <w:rsid w:val="00910905"/>
    <w:rsid w:val="009163DC"/>
    <w:rsid w:val="00936FFF"/>
    <w:rsid w:val="0094338F"/>
    <w:rsid w:val="00944C32"/>
    <w:rsid w:val="00955DD0"/>
    <w:rsid w:val="00961EFA"/>
    <w:rsid w:val="009670D1"/>
    <w:rsid w:val="00976352"/>
    <w:rsid w:val="00983411"/>
    <w:rsid w:val="00984571"/>
    <w:rsid w:val="009A1906"/>
    <w:rsid w:val="009A74DF"/>
    <w:rsid w:val="009B505C"/>
    <w:rsid w:val="009B5A37"/>
    <w:rsid w:val="009E3EA2"/>
    <w:rsid w:val="009E5927"/>
    <w:rsid w:val="00A0164B"/>
    <w:rsid w:val="00A0623D"/>
    <w:rsid w:val="00A117C5"/>
    <w:rsid w:val="00A66087"/>
    <w:rsid w:val="00A73712"/>
    <w:rsid w:val="00A82CFC"/>
    <w:rsid w:val="00A92760"/>
    <w:rsid w:val="00AB6EE7"/>
    <w:rsid w:val="00AC04D5"/>
    <w:rsid w:val="00AD00DD"/>
    <w:rsid w:val="00AD113D"/>
    <w:rsid w:val="00AD428D"/>
    <w:rsid w:val="00AE03F2"/>
    <w:rsid w:val="00AE0698"/>
    <w:rsid w:val="00AF6812"/>
    <w:rsid w:val="00B142DD"/>
    <w:rsid w:val="00B20782"/>
    <w:rsid w:val="00B2489E"/>
    <w:rsid w:val="00B422EA"/>
    <w:rsid w:val="00B42AEE"/>
    <w:rsid w:val="00B5128D"/>
    <w:rsid w:val="00B53A37"/>
    <w:rsid w:val="00B77AC9"/>
    <w:rsid w:val="00B81D41"/>
    <w:rsid w:val="00B87FEE"/>
    <w:rsid w:val="00BA4AFF"/>
    <w:rsid w:val="00BC6CAF"/>
    <w:rsid w:val="00BD5292"/>
    <w:rsid w:val="00BE391E"/>
    <w:rsid w:val="00BF3C8B"/>
    <w:rsid w:val="00C00722"/>
    <w:rsid w:val="00C12E02"/>
    <w:rsid w:val="00C15ECE"/>
    <w:rsid w:val="00C37D96"/>
    <w:rsid w:val="00C416F0"/>
    <w:rsid w:val="00C642D0"/>
    <w:rsid w:val="00C64914"/>
    <w:rsid w:val="00C7491C"/>
    <w:rsid w:val="00C82C75"/>
    <w:rsid w:val="00C875F6"/>
    <w:rsid w:val="00CA5E12"/>
    <w:rsid w:val="00CC796D"/>
    <w:rsid w:val="00D04EC3"/>
    <w:rsid w:val="00D1003B"/>
    <w:rsid w:val="00D2372D"/>
    <w:rsid w:val="00D4647B"/>
    <w:rsid w:val="00D50EC4"/>
    <w:rsid w:val="00D92CFF"/>
    <w:rsid w:val="00DF1EE1"/>
    <w:rsid w:val="00E0396C"/>
    <w:rsid w:val="00E05E39"/>
    <w:rsid w:val="00E12479"/>
    <w:rsid w:val="00E250F6"/>
    <w:rsid w:val="00E310E7"/>
    <w:rsid w:val="00E37C3A"/>
    <w:rsid w:val="00E6546F"/>
    <w:rsid w:val="00E86FFA"/>
    <w:rsid w:val="00EA71C9"/>
    <w:rsid w:val="00EC15F7"/>
    <w:rsid w:val="00EC2851"/>
    <w:rsid w:val="00ED7B75"/>
    <w:rsid w:val="00EE59F5"/>
    <w:rsid w:val="00F0067A"/>
    <w:rsid w:val="00F13512"/>
    <w:rsid w:val="00F26068"/>
    <w:rsid w:val="00F639A4"/>
    <w:rsid w:val="00F76071"/>
    <w:rsid w:val="00FA159A"/>
    <w:rsid w:val="00FA1EC6"/>
    <w:rsid w:val="00FC5A9B"/>
    <w:rsid w:val="00FE594B"/>
    <w:rsid w:val="00FE5E56"/>
    <w:rsid w:val="00FF026C"/>
    <w:rsid w:val="00FF1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2049"/>
    <o:shapelayout v:ext="edit">
      <o:idmap v:ext="edit" data="1"/>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69731319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1421</Words>
  <Characters>811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Vija Milbrete</cp:lastModifiedBy>
  <cp:revision>3</cp:revision>
  <cp:lastPrinted>2016-12-06T06:12:00Z</cp:lastPrinted>
  <dcterms:created xsi:type="dcterms:W3CDTF">2022-02-04T06:15:00Z</dcterms:created>
  <dcterms:modified xsi:type="dcterms:W3CDTF">2022-02-04T07:22:00Z</dcterms:modified>
</cp:coreProperties>
</file>