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8C513C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786C3533" w:rsidR="002669E1" w:rsidRDefault="008C513C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3</w:t>
      </w:r>
      <w:r w:rsidR="00870F92">
        <w:rPr>
          <w:b/>
          <w:noProof/>
          <w:lang w:val="lv-LV"/>
        </w:rPr>
        <w:t>/2021</w:t>
      </w:r>
    </w:p>
    <w:p w14:paraId="1477B24E" w14:textId="553FFBAF" w:rsidR="009F6250" w:rsidRPr="002669E1" w:rsidRDefault="008C513C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28.07.2021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8C513C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8C513C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03E9C515" w14:textId="760D3ADB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INFORMATĪVS - Par veloceliņa izbūvi Ķekava-Daugmale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5F2CC7C3" w14:textId="53F8682B" w:rsidR="00870F92" w:rsidRDefault="00870F92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projekta  Nr.EKII-3/9 "Siltumnīcefekta gāzu emisiju samazināšana ar viedajām apgaismojuma tehnoloģijām Baložu pilsētā" ieviešanu</w:t>
      </w:r>
      <w:r>
        <w:rPr>
          <w:noProof/>
          <w:color w:val="000000" w:themeColor="text1"/>
        </w:rPr>
        <w:t>;</w:t>
      </w:r>
    </w:p>
    <w:p w14:paraId="6B14415D" w14:textId="7400D65E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zemes</w:t>
      </w:r>
      <w:r w:rsidRPr="00870F92">
        <w:rPr>
          <w:noProof/>
          <w:color w:val="000000" w:themeColor="text1"/>
        </w:rPr>
        <w:t xml:space="preserve"> ierīcības projekta izstrādes uzsākšanu nekustamajā īpašumā Pilskalna ielā 4, Baldonē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745D5113" w14:textId="6AE49BD1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zemes ierīcības projekta izstrādes uzsākšanu nekustamajā īpašumā “Bajāri”, Baldones pagastā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7A540B7B" w14:textId="1A0A492A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nekustamā īpašuma lietošanas mērķa maiņu zemes vienībai ar</w:t>
      </w:r>
      <w:r w:rsidRPr="00870F92">
        <w:rPr>
          <w:noProof/>
          <w:color w:val="000000" w:themeColor="text1"/>
        </w:rPr>
        <w:t xml:space="preserve"> kadastra apzīmējumu 8025 009 0230, “Tones”, Baldones pagastā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69467A75" w14:textId="05B090F1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detālplānojuma izstrādes uzsākšanu- "Lazdiņi", Krustkalni, Ķekavas pagasts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33B1C51C" w14:textId="482E4ED5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nekustamo īpašumu Ezermalas ielā 33 un 35, Baložos apvienošanu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4481D680" w14:textId="6C35CAD0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 xml:space="preserve">Par nekustamā īpašuma Kronīšu </w:t>
      </w:r>
      <w:r w:rsidRPr="00870F92">
        <w:rPr>
          <w:noProof/>
          <w:color w:val="000000" w:themeColor="text1"/>
        </w:rPr>
        <w:t>ielā 1, Katlakalnā, Ķekavas pagastā, lietošanas mērķa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04DBF4CB" w14:textId="4BD27EC8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detālplānojuma izstrādes uzsākšanu- "Govspēda un Jaundailes", Krogsilā, Ķekavas pagastā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1D983141" w14:textId="4032F4F0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detālplānojuma</w:t>
      </w:r>
      <w:r w:rsidRPr="00870F92">
        <w:rPr>
          <w:noProof/>
          <w:color w:val="000000" w:themeColor="text1"/>
        </w:rPr>
        <w:t xml:space="preserve">  "Mašēni", Ķekavā, Ķekavas pagastā, nodošanu publiskajai apspriešanai un atzinumu saņemšanai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734634DF" w14:textId="0FD5F870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zemes vienības ar kadastra apzīmējumu 8070 019 0393 Jenčos, Ķekavas pagastā, sadalīšanu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006B0D56" w14:textId="52AF030C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detālplānojuma</w:t>
      </w:r>
      <w:r w:rsidRPr="00870F92">
        <w:rPr>
          <w:noProof/>
          <w:color w:val="000000" w:themeColor="text1"/>
        </w:rPr>
        <w:t xml:space="preserve"> izstrādes uzsākšanu "Smildziņas-1", Bērzmentē, Ķekavas pagastā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4F3E78F0" w14:textId="62D9526B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nekustamā īpašuma “Tālavieši” Daugmalē, Daugmales pagastā, lietošanas mērķa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1C275414" w14:textId="7BF38BDB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nekustamā īpašuma “Pērkoņi” Daugmalē, Daugmales pagastā, lietošanas mērķa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1489E48F" w14:textId="524EBEEE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</w:t>
      </w:r>
      <w:r w:rsidRPr="00870F92">
        <w:rPr>
          <w:noProof/>
          <w:color w:val="000000" w:themeColor="text1"/>
        </w:rPr>
        <w:t>ar nekustamā īpašuma “Nomaļi” Daugmalē, Daugmales pagastā, lietošanas mērķa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142BC3CD" w14:textId="4C4D21F7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nekustamā īpašuma “Alksnāji” Daugmalē, Daugmales pagastā, lietošanas mērķa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122B87EA" w14:textId="0F55144C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nekustamā īpašuma “Pogas” Daugmalē, Daugmales pagastā, lietošanas mērķa</w:t>
      </w:r>
      <w:r w:rsidRPr="00870F92">
        <w:rPr>
          <w:noProof/>
          <w:color w:val="000000" w:themeColor="text1"/>
        </w:rPr>
        <w:t xml:space="preserve">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30F9AA46" w14:textId="4B5761E6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nekustamā īpašuma “Krasti” Daugmalē, Daugmales pagastā, lietošanas mērķa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04830F12" w14:textId="4A5DCF47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Par nekustamā īpašuma “Krastmaliņas” Daugmalē, Daugmales pagastā, lietošanas mērķa maiņu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38F6A6C7" w14:textId="5D509653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INFORMATĪVS - Par pašvaldības nozīmes ielas statusa note</w:t>
      </w:r>
      <w:r w:rsidRPr="00870F92">
        <w:rPr>
          <w:noProof/>
          <w:color w:val="000000" w:themeColor="text1"/>
        </w:rPr>
        <w:t>ikšanu ielām Loreķu laukā</w:t>
      </w:r>
      <w:r w:rsidRPr="00870F92">
        <w:rPr>
          <w:color w:val="000000" w:themeColor="text1"/>
        </w:rPr>
        <w:t>;</w:t>
      </w:r>
      <w:r w:rsidRPr="00870F92">
        <w:rPr>
          <w:color w:val="000000" w:themeColor="text1"/>
        </w:rPr>
        <w:t xml:space="preserve"> </w:t>
      </w:r>
    </w:p>
    <w:p w14:paraId="7AEF006B" w14:textId="477228BC" w:rsidR="00642639" w:rsidRPr="00870F92" w:rsidRDefault="008C513C" w:rsidP="00870F9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870F92">
        <w:rPr>
          <w:noProof/>
          <w:color w:val="000000" w:themeColor="text1"/>
        </w:rPr>
        <w:t>INFORMATĪVS - Par pašvaldības nozīmes ielas statusa noteikšanu Domenikas ielaI, Krogsilā, Ķekavas pagastā</w:t>
      </w:r>
      <w:r w:rsidR="00870F92" w:rsidRPr="00870F92">
        <w:rPr>
          <w:noProof/>
          <w:color w:val="000000" w:themeColor="text1"/>
        </w:rPr>
        <w:t>.</w:t>
      </w:r>
      <w:r w:rsidRPr="00870F92">
        <w:rPr>
          <w:color w:val="000000" w:themeColor="text1"/>
        </w:rPr>
        <w:t xml:space="preserve"> </w:t>
      </w:r>
    </w:p>
    <w:p w14:paraId="3DEFFB49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870F92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54C2E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E48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F2C0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B306D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32C8D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2D62D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30E67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0AA2D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49462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2460BDC"/>
    <w:multiLevelType w:val="hybridMultilevel"/>
    <w:tmpl w:val="37B480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99EEB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E74F0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C2C18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6E06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09A81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A8A33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D42EF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7C2A8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3EE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70F92"/>
    <w:rsid w:val="008943E6"/>
    <w:rsid w:val="008A583C"/>
    <w:rsid w:val="008B3205"/>
    <w:rsid w:val="008C513C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7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2021-07-26T05:47:00Z</dcterms:created>
  <dcterms:modified xsi:type="dcterms:W3CDTF">2021-07-26T05:47:00Z</dcterms:modified>
</cp:coreProperties>
</file>