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3DFB" w14:textId="77777777" w:rsidR="005271C7" w:rsidRPr="002A417E" w:rsidRDefault="00E37BB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D523DFC" w14:textId="77777777" w:rsidR="002E014B" w:rsidRDefault="00E37BBA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5D523DFD" w14:textId="4B1597F7" w:rsidR="009F6250" w:rsidRPr="00F51FB4" w:rsidRDefault="00E37BBA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0324D0">
        <w:rPr>
          <w:b/>
          <w:noProof/>
          <w:lang w:val="lv-LV"/>
        </w:rPr>
        <w:t>16.</w:t>
      </w:r>
    </w:p>
    <w:p w14:paraId="5D523DFE" w14:textId="4F87DDAC" w:rsidR="009F6250" w:rsidRPr="00C63E03" w:rsidRDefault="00E37BBA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0324D0">
        <w:rPr>
          <w:b/>
          <w:noProof/>
          <w:color w:val="000000"/>
          <w:lang w:val="de-DE"/>
        </w:rPr>
        <w:t>.gada 14.augustā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5D523DFF" w14:textId="77777777" w:rsidR="009F6250" w:rsidRPr="00C63E03" w:rsidRDefault="00E37BB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5D523E00" w14:textId="77777777" w:rsidR="009F6250" w:rsidRDefault="009F6250" w:rsidP="009F6250">
      <w:pPr>
        <w:jc w:val="center"/>
        <w:rPr>
          <w:b/>
          <w:lang w:val="lv-LV"/>
        </w:rPr>
      </w:pPr>
    </w:p>
    <w:p w14:paraId="5D523E01" w14:textId="77777777" w:rsidR="009F6250" w:rsidRDefault="009F6250" w:rsidP="009F6250">
      <w:pPr>
        <w:jc w:val="center"/>
        <w:rPr>
          <w:b/>
          <w:lang w:val="lv-LV"/>
        </w:rPr>
      </w:pPr>
    </w:p>
    <w:p w14:paraId="5D523E02" w14:textId="77777777" w:rsidR="009F6250" w:rsidRPr="0008434F" w:rsidRDefault="00E37BBA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D523E03" w14:textId="77777777" w:rsidR="009F6250" w:rsidRPr="0008434F" w:rsidRDefault="009F6250" w:rsidP="009F6250">
      <w:pPr>
        <w:rPr>
          <w:lang w:val="de-DE"/>
        </w:rPr>
      </w:pPr>
    </w:p>
    <w:p w14:paraId="5D523E06" w14:textId="1987F6C6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aglomerācijas Ķekava/Valdlauči robežas precizēšanu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08" w14:textId="0A7DF8F5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Grozījumi Ķekavas novada domes 2018.gada 15.februāra lēmumā Nr.18 (protokols Nr.3) “Par Ķekavas novada attīstības programmas 2014.-2020. gadam Rīcības plāna un investīciju plāna aktualizāciju”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0A" w14:textId="2B303DD1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līguma parakstīšanu URBACT programmas projekta realizēšanai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0C" w14:textId="555E52F0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saistošo noteikumu „Grozījumi 2011.gada 11.augusta Saistošajos noteikumos „Ķekavas novada sadzīves atkritumu apsaimniekošanas noteikumi”  apstiprināšanu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0E" w14:textId="5F16C382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lokālplānojuma izstrādes uzsākšanu 13 nekustamajiem īpašumiem Krustkalnos, Ķekavas pagastā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0" w14:textId="5A290A39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detālplānojuma "Brīvzemnieki" grozījumu izstrādes uzsākšanu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2" w14:textId="78C7554F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detālplānojuma "Lācēni" nodošanu publiskajai apspriešanai un atzinumu saņemšanai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4" w14:textId="762777DF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grozījumiem Ķekavas novada domes 2019.gada lēmumā Nr. 13 "Par adrešu un nekustamā īpašuma lietošanas mērķu piešķiršanu detālplānojuma  “Ainas” teritorijā, Ķekavas pagastā, Ķekavas novadā"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6" w14:textId="23C8D6EE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adresāciju un nekustamā īpašuma lietošanas mērķiem detālplānojuma “Norupes” Daugmalē, Daugmales pagastā,  Ķekavas novadā teritorijai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8" w14:textId="32C3C129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zemes ierīcības projekta izstrādes uzsākšanu nekustamajam īpašumam Rāmavas iela 39, Rāmavā, Ķekavas pagastā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A" w14:textId="6DE135B7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nekustamā īpašuma ”Elektropārvade”, Krustkalnos,, Ķekavas pagastā, Ķekavas novadā sadali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C" w14:textId="3419924E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Par lietošanas mērķa maiņu nekustamajam īpašumam Kraujas iela 1, Ķekavas pagastā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1E" w14:textId="5A84E924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INFORMATĪVI- Automazgātuve Gaismas ielā 1, Ķekavā- apspriešanas rezultāti</w:t>
      </w:r>
      <w:r w:rsidR="005A7E89" w:rsidRPr="000324D0">
        <w:rPr>
          <w:color w:val="000000" w:themeColor="text1"/>
          <w:lang w:val="de-DE"/>
        </w:rPr>
        <w:t xml:space="preserve">; </w:t>
      </w:r>
    </w:p>
    <w:p w14:paraId="5D523E20" w14:textId="5712BEC0" w:rsidR="003C0CC6" w:rsidRPr="000324D0" w:rsidRDefault="003E4449" w:rsidP="000324D0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324D0">
        <w:rPr>
          <w:noProof/>
          <w:color w:val="000000" w:themeColor="text1"/>
          <w:lang w:val="de-DE"/>
        </w:rPr>
        <w:t>INFORMATĪVI- Automazgātuve Kalna ielā 1, Baložos- apspriešanas rezultāti</w:t>
      </w:r>
      <w:r w:rsidR="000324D0">
        <w:rPr>
          <w:color w:val="000000" w:themeColor="text1"/>
          <w:lang w:val="de-DE"/>
        </w:rPr>
        <w:t>.</w:t>
      </w:r>
      <w:bookmarkStart w:id="0" w:name="_GoBack"/>
      <w:bookmarkEnd w:id="0"/>
      <w:r w:rsidR="005A7E89" w:rsidRPr="000324D0">
        <w:rPr>
          <w:color w:val="000000" w:themeColor="text1"/>
          <w:lang w:val="de-DE"/>
        </w:rPr>
        <w:t xml:space="preserve"> </w:t>
      </w:r>
    </w:p>
    <w:p w14:paraId="5D523E21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0324D0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2B467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650B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D1A19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752C1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5ECD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FA651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5F047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1E04D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4628C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A4F58DB"/>
    <w:multiLevelType w:val="hybridMultilevel"/>
    <w:tmpl w:val="10948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C32E7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D5E0F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DFCEC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1E6FC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59C55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0EC9E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982B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954ED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ADEDB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324D0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37BBA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23DFB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3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2019-08-13T10:37:00Z</dcterms:created>
  <dcterms:modified xsi:type="dcterms:W3CDTF">2019-08-13T10:37:00Z</dcterms:modified>
</cp:coreProperties>
</file>