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D70" w:rsidRPr="00CF6E73" w:rsidRDefault="00027D70">
      <w:pPr>
        <w:rPr>
          <w:sz w:val="28"/>
          <w:szCs w:val="28"/>
        </w:rPr>
      </w:pPr>
    </w:p>
    <w:p w:rsidR="00027D70" w:rsidRPr="00CF6E73" w:rsidRDefault="00027D70">
      <w:pPr>
        <w:pStyle w:val="BodyText"/>
        <w:rPr>
          <w:sz w:val="28"/>
        </w:rPr>
      </w:pPr>
      <w:r w:rsidRPr="00CF6E73">
        <w:t xml:space="preserve">    </w:t>
      </w:r>
      <w:r w:rsidRPr="00CF6E73">
        <w:tab/>
      </w:r>
      <w:r w:rsidRPr="00CF6E73">
        <w:tab/>
      </w:r>
      <w:r w:rsidRPr="00CF6E73">
        <w:tab/>
      </w:r>
      <w:r w:rsidRPr="00CF6E73">
        <w:tab/>
      </w:r>
      <w:r w:rsidRPr="00CF6E73">
        <w:tab/>
      </w:r>
      <w:r w:rsidRPr="00CF6E73">
        <w:tab/>
      </w:r>
      <w:r w:rsidRPr="00CF6E73">
        <w:tab/>
      </w:r>
      <w:r w:rsidRPr="00CF6E73">
        <w:tab/>
        <w:t xml:space="preserve"> </w:t>
      </w:r>
    </w:p>
    <w:p w:rsidR="00CC39B3" w:rsidRPr="00CF6E73" w:rsidRDefault="004917F5" w:rsidP="009B0C59">
      <w:pPr>
        <w:pStyle w:val="BodyText"/>
        <w:jc w:val="left"/>
        <w:rPr>
          <w:sz w:val="28"/>
        </w:rPr>
      </w:pPr>
      <w:r>
        <w:rPr>
          <w:noProof/>
          <w:lang w:eastAsia="lv-LV"/>
        </w:rPr>
        <w:drawing>
          <wp:inline distT="0" distB="0" distL="0" distR="0">
            <wp:extent cx="1028700" cy="657225"/>
            <wp:effectExtent l="19050" t="0" r="0" b="0"/>
            <wp:docPr id="1" name="Picture 1" descr="16_4aa909e92a30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_4aa909e92a30e1"/>
                    <pic:cNvPicPr>
                      <a:picLocks noChangeAspect="1" noChangeArrowheads="1"/>
                    </pic:cNvPicPr>
                  </pic:nvPicPr>
                  <pic:blipFill>
                    <a:blip r:embed="rId8" cstate="print"/>
                    <a:srcRect/>
                    <a:stretch>
                      <a:fillRect/>
                    </a:stretch>
                  </pic:blipFill>
                  <pic:spPr bwMode="auto">
                    <a:xfrm>
                      <a:off x="0" y="0"/>
                      <a:ext cx="1028700" cy="657225"/>
                    </a:xfrm>
                    <a:prstGeom prst="rect">
                      <a:avLst/>
                    </a:prstGeom>
                    <a:noFill/>
                    <a:ln w="9525">
                      <a:noFill/>
                      <a:miter lim="800000"/>
                      <a:headEnd/>
                      <a:tailEnd/>
                    </a:ln>
                  </pic:spPr>
                </pic:pic>
              </a:graphicData>
            </a:graphic>
          </wp:inline>
        </w:drawing>
      </w:r>
      <w:r w:rsidR="009B0C59" w:rsidRPr="00CF6E73">
        <w:t xml:space="preserve">                                                                   </w:t>
      </w:r>
      <w:r w:rsidR="002F2398">
        <w:t xml:space="preserve">                  </w:t>
      </w:r>
      <w:r w:rsidR="002637BE">
        <w:rPr>
          <w:rStyle w:val="FootnoteReference"/>
        </w:rPr>
        <w:footnoteReference w:id="1"/>
      </w:r>
      <w:r w:rsidR="002F2398">
        <w:t xml:space="preserve"> </w:t>
      </w:r>
      <w:r w:rsidR="009B0C59" w:rsidRPr="00CF6E73">
        <w:t xml:space="preserve"> </w:t>
      </w:r>
      <w:r>
        <w:rPr>
          <w:noProof/>
          <w:lang w:eastAsia="lv-LV"/>
        </w:rPr>
        <w:drawing>
          <wp:inline distT="0" distB="0" distL="0" distR="0">
            <wp:extent cx="1000125" cy="695325"/>
            <wp:effectExtent l="19050" t="0" r="9525" b="0"/>
            <wp:docPr id="2" name="Picture 2" descr="16_4aa68dd555d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6_4aa68dd555d604"/>
                    <pic:cNvPicPr>
                      <a:picLocks noChangeAspect="1" noChangeArrowheads="1"/>
                    </pic:cNvPicPr>
                  </pic:nvPicPr>
                  <pic:blipFill>
                    <a:blip r:embed="rId9" cstate="print"/>
                    <a:srcRect/>
                    <a:stretch>
                      <a:fillRect/>
                    </a:stretch>
                  </pic:blipFill>
                  <pic:spPr bwMode="auto">
                    <a:xfrm>
                      <a:off x="0" y="0"/>
                      <a:ext cx="1000125" cy="695325"/>
                    </a:xfrm>
                    <a:prstGeom prst="rect">
                      <a:avLst/>
                    </a:prstGeom>
                    <a:noFill/>
                    <a:ln w="9525">
                      <a:noFill/>
                      <a:miter lim="800000"/>
                      <a:headEnd/>
                      <a:tailEnd/>
                    </a:ln>
                  </pic:spPr>
                </pic:pic>
              </a:graphicData>
            </a:graphic>
          </wp:inline>
        </w:drawing>
      </w:r>
    </w:p>
    <w:p w:rsidR="00A80FAC" w:rsidRPr="00EF7B5D" w:rsidRDefault="00A80FAC" w:rsidP="00A80FAC">
      <w:pPr>
        <w:pStyle w:val="BodyText"/>
        <w:ind w:left="4680"/>
        <w:jc w:val="right"/>
        <w:rPr>
          <w:sz w:val="22"/>
          <w:szCs w:val="22"/>
        </w:rPr>
      </w:pPr>
    </w:p>
    <w:p w:rsidR="00DC3228" w:rsidRPr="00F76DD0" w:rsidRDefault="00DC3228">
      <w:pPr>
        <w:jc w:val="center"/>
        <w:rPr>
          <w:sz w:val="20"/>
          <w:szCs w:val="20"/>
        </w:rPr>
      </w:pPr>
      <w:r w:rsidRPr="00F76DD0">
        <w:rPr>
          <w:sz w:val="20"/>
          <w:szCs w:val="20"/>
        </w:rPr>
        <w:t>IEGULDĪJUMS TAVĀ NĀKOTNĒ</w:t>
      </w:r>
    </w:p>
    <w:p w:rsidR="00DC3228" w:rsidRDefault="00DC3228">
      <w:pPr>
        <w:jc w:val="center"/>
        <w:rPr>
          <w:i/>
        </w:rPr>
      </w:pPr>
    </w:p>
    <w:p w:rsidR="00027D70" w:rsidRPr="00CF6E73" w:rsidRDefault="00027D70">
      <w:pPr>
        <w:jc w:val="center"/>
        <w:rPr>
          <w:b/>
        </w:rPr>
      </w:pPr>
      <w:r w:rsidRPr="00CF6E73">
        <w:rPr>
          <w:i/>
        </w:rPr>
        <w:t>Eiropas Sociālā fonda projekts</w:t>
      </w:r>
      <w:r w:rsidRPr="00CF6E73">
        <w:rPr>
          <w:b/>
        </w:rPr>
        <w:t xml:space="preserve"> </w:t>
      </w:r>
      <w:r w:rsidRPr="00CF6E73">
        <w:rPr>
          <w:i/>
        </w:rPr>
        <w:t>„Pasākumi noteiktām personu grupām”</w:t>
      </w:r>
    </w:p>
    <w:p w:rsidR="00027D70" w:rsidRPr="00CF6E73" w:rsidRDefault="00027D70" w:rsidP="006B7431">
      <w:pPr>
        <w:jc w:val="center"/>
      </w:pPr>
      <w:r w:rsidRPr="00CF6E73">
        <w:rPr>
          <w:i/>
        </w:rPr>
        <w:t xml:space="preserve"> (projekta identifikācijas Nr. 1DP/1.4.1.1.2/08/IPIA/NVA/001)</w:t>
      </w:r>
    </w:p>
    <w:p w:rsidR="00080E47" w:rsidRDefault="00080E47" w:rsidP="00804291">
      <w:pPr>
        <w:pStyle w:val="Heading1"/>
        <w:rPr>
          <w:i w:val="0"/>
          <w:iCs/>
          <w:szCs w:val="28"/>
        </w:rPr>
      </w:pPr>
    </w:p>
    <w:p w:rsidR="00CC39B3" w:rsidRDefault="00027D70" w:rsidP="00804291">
      <w:pPr>
        <w:pStyle w:val="Heading1"/>
        <w:rPr>
          <w:i w:val="0"/>
          <w:iCs/>
          <w:szCs w:val="28"/>
        </w:rPr>
      </w:pPr>
      <w:r w:rsidRPr="00CF6E73">
        <w:rPr>
          <w:i w:val="0"/>
          <w:iCs/>
          <w:szCs w:val="28"/>
        </w:rPr>
        <w:t>Pieteikums pasākuma īstenošanai</w:t>
      </w:r>
    </w:p>
    <w:p w:rsidR="00080E47" w:rsidRPr="00080E47" w:rsidRDefault="00080E47" w:rsidP="00080E47">
      <w:pPr>
        <w:rPr>
          <w:lang w:eastAsia="en-US"/>
        </w:rPr>
      </w:pPr>
    </w:p>
    <w:p w:rsidR="00027D70" w:rsidRPr="00CF6E73" w:rsidRDefault="00027D70">
      <w:pPr>
        <w:rPr>
          <w:sz w:val="28"/>
          <w:szCs w:val="28"/>
        </w:rPr>
      </w:pPr>
      <w:r w:rsidRPr="00CF6E73">
        <w:rPr>
          <w:sz w:val="28"/>
          <w:szCs w:val="28"/>
        </w:rPr>
        <w:t>___________________</w:t>
      </w:r>
      <w:r w:rsidRPr="00CF6E73">
        <w:rPr>
          <w:sz w:val="28"/>
          <w:szCs w:val="28"/>
        </w:rPr>
        <w:tab/>
      </w:r>
      <w:r w:rsidRPr="00CF6E73">
        <w:rPr>
          <w:sz w:val="28"/>
          <w:szCs w:val="28"/>
        </w:rPr>
        <w:tab/>
      </w:r>
      <w:r w:rsidRPr="00CF6E73">
        <w:rPr>
          <w:sz w:val="28"/>
          <w:szCs w:val="28"/>
        </w:rPr>
        <w:tab/>
      </w:r>
      <w:r w:rsidRPr="00CF6E73">
        <w:rPr>
          <w:sz w:val="28"/>
          <w:szCs w:val="28"/>
        </w:rPr>
        <w:tab/>
        <w:t>20__.gada___.________________</w:t>
      </w:r>
    </w:p>
    <w:p w:rsidR="00027D70" w:rsidRPr="00CF6E73" w:rsidRDefault="00027D70">
      <w:pPr>
        <w:rPr>
          <w:sz w:val="28"/>
          <w:szCs w:val="28"/>
        </w:rPr>
      </w:pPr>
      <w:r w:rsidRPr="00CF6E73">
        <w:rPr>
          <w:sz w:val="28"/>
          <w:szCs w:val="28"/>
        </w:rPr>
        <w:tab/>
      </w:r>
      <w:r w:rsidRPr="00CF6E73">
        <w:rPr>
          <w:szCs w:val="28"/>
        </w:rPr>
        <w:t>(vieta)</w:t>
      </w:r>
    </w:p>
    <w:p w:rsidR="00027D70" w:rsidRPr="00CF6E73" w:rsidRDefault="00027D70">
      <w:pPr>
        <w:rPr>
          <w:sz w:val="28"/>
          <w:szCs w:val="28"/>
        </w:rPr>
      </w:pPr>
      <w:r w:rsidRPr="004A14D6">
        <w:rPr>
          <w:bCs/>
          <w:sz w:val="28"/>
          <w:szCs w:val="28"/>
        </w:rPr>
        <w:t>______________________________________________</w:t>
      </w:r>
      <w:r w:rsidR="003D348A" w:rsidRPr="004A14D6">
        <w:rPr>
          <w:bCs/>
          <w:sz w:val="28"/>
          <w:szCs w:val="28"/>
        </w:rPr>
        <w:t>_</w:t>
      </w:r>
      <w:r w:rsidR="004A14D6">
        <w:rPr>
          <w:bCs/>
          <w:sz w:val="28"/>
          <w:szCs w:val="28"/>
        </w:rPr>
        <w:t>___________________</w:t>
      </w:r>
      <w:r w:rsidRPr="004A14D6">
        <w:rPr>
          <w:bCs/>
          <w:sz w:val="28"/>
          <w:szCs w:val="28"/>
        </w:rPr>
        <w:t>,</w:t>
      </w:r>
    </w:p>
    <w:p w:rsidR="00027D70" w:rsidRPr="00CF6E73" w:rsidRDefault="00027D70">
      <w:pPr>
        <w:tabs>
          <w:tab w:val="left" w:pos="1440"/>
        </w:tabs>
        <w:ind w:left="720"/>
        <w:jc w:val="center"/>
        <w:rPr>
          <w:bCs/>
        </w:rPr>
      </w:pPr>
      <w:r w:rsidRPr="00CF6E73">
        <w:rPr>
          <w:bCs/>
        </w:rPr>
        <w:t>(</w:t>
      </w:r>
      <w:r w:rsidR="00094027">
        <w:rPr>
          <w:bCs/>
        </w:rPr>
        <w:t>pretendenta</w:t>
      </w:r>
      <w:r w:rsidRPr="00CF6E73">
        <w:rPr>
          <w:rStyle w:val="FootnoteReference"/>
          <w:bCs/>
        </w:rPr>
        <w:footnoteReference w:id="2"/>
      </w:r>
      <w:r w:rsidRPr="00CF6E73">
        <w:rPr>
          <w:bCs/>
        </w:rPr>
        <w:t>nosaukums, reģistrācijas numurs)</w:t>
      </w:r>
    </w:p>
    <w:p w:rsidR="00027D70" w:rsidRPr="00CF6E73" w:rsidRDefault="00027D70">
      <w:pPr>
        <w:jc w:val="both"/>
        <w:rPr>
          <w:sz w:val="28"/>
          <w:szCs w:val="28"/>
        </w:rPr>
      </w:pPr>
      <w:r w:rsidRPr="00CF6E73">
        <w:rPr>
          <w:sz w:val="28"/>
          <w:szCs w:val="28"/>
        </w:rPr>
        <w:t>________________________________________________________________</w:t>
      </w:r>
    </w:p>
    <w:p w:rsidR="00027D70" w:rsidRPr="00CF6E73" w:rsidRDefault="00027D70">
      <w:pPr>
        <w:ind w:left="3600" w:right="-46" w:hanging="2880"/>
        <w:jc w:val="center"/>
      </w:pPr>
      <w:r w:rsidRPr="00CF6E73">
        <w:t xml:space="preserve"> (juridiskā adrese)</w:t>
      </w:r>
    </w:p>
    <w:p w:rsidR="00027D70" w:rsidRPr="00CF6E73" w:rsidRDefault="00027D70">
      <w:pPr>
        <w:ind w:left="3600" w:right="-46" w:hanging="3600"/>
        <w:jc w:val="both"/>
        <w:rPr>
          <w:sz w:val="28"/>
          <w:szCs w:val="28"/>
        </w:rPr>
      </w:pPr>
      <w:r w:rsidRPr="00CF6E73">
        <w:rPr>
          <w:sz w:val="28"/>
          <w:szCs w:val="28"/>
        </w:rPr>
        <w:t>(tālrunis____________, fakss___________ ,e-pasta adrese_______________)</w:t>
      </w:r>
    </w:p>
    <w:p w:rsidR="00027D70" w:rsidRPr="00CF6E73" w:rsidRDefault="00027D70">
      <w:pPr>
        <w:tabs>
          <w:tab w:val="left" w:pos="1440"/>
        </w:tabs>
        <w:jc w:val="both"/>
        <w:rPr>
          <w:bCs/>
          <w:sz w:val="28"/>
          <w:szCs w:val="28"/>
        </w:rPr>
      </w:pPr>
      <w:r w:rsidRPr="00CF6E73">
        <w:rPr>
          <w:bCs/>
          <w:sz w:val="28"/>
          <w:szCs w:val="28"/>
        </w:rPr>
        <w:t>(turpmāk – pretendents) iesniedz pieteikumu aktīvā nodarbinātības pasākuma „Pasākums noteiktām personu grupām” (turpmāk – pasākums) īstenošanai.</w:t>
      </w:r>
    </w:p>
    <w:p w:rsidR="00027D70" w:rsidRPr="00CF6E73" w:rsidRDefault="00027D70">
      <w:pPr>
        <w:tabs>
          <w:tab w:val="left" w:pos="1440"/>
        </w:tabs>
        <w:jc w:val="both"/>
        <w:rPr>
          <w:bCs/>
          <w:sz w:val="28"/>
          <w:szCs w:val="28"/>
        </w:rPr>
      </w:pPr>
      <w:r w:rsidRPr="00CF6E73">
        <w:rPr>
          <w:bCs/>
          <w:sz w:val="28"/>
          <w:szCs w:val="28"/>
        </w:rPr>
        <w:t>Bankas nosaukums ____________________________ kods _________________</w:t>
      </w:r>
    </w:p>
    <w:p w:rsidR="00027D70" w:rsidRDefault="00027D70">
      <w:pPr>
        <w:tabs>
          <w:tab w:val="left" w:pos="1440"/>
        </w:tabs>
        <w:jc w:val="both"/>
        <w:rPr>
          <w:bCs/>
          <w:sz w:val="28"/>
          <w:szCs w:val="28"/>
        </w:rPr>
      </w:pPr>
      <w:r w:rsidRPr="00CF6E73">
        <w:rPr>
          <w:bCs/>
          <w:sz w:val="28"/>
          <w:szCs w:val="28"/>
        </w:rPr>
        <w:t>Konta Nr. _________________________________________________________</w:t>
      </w:r>
    </w:p>
    <w:p w:rsidR="00094027" w:rsidRPr="00195560" w:rsidRDefault="00094027" w:rsidP="00094027">
      <w:pPr>
        <w:jc w:val="both"/>
        <w:rPr>
          <w:sz w:val="28"/>
        </w:rPr>
      </w:pPr>
    </w:p>
    <w:p w:rsidR="00094027" w:rsidRDefault="006032F2" w:rsidP="00882994">
      <w:pPr>
        <w:numPr>
          <w:ilvl w:val="0"/>
          <w:numId w:val="25"/>
        </w:numPr>
        <w:jc w:val="both"/>
        <w:rPr>
          <w:bCs/>
          <w:sz w:val="28"/>
          <w:szCs w:val="28"/>
        </w:rPr>
      </w:pPr>
      <w:r>
        <w:rPr>
          <w:bCs/>
          <w:sz w:val="28"/>
          <w:szCs w:val="28"/>
        </w:rPr>
        <w:t xml:space="preserve"> Uzņēmums</w:t>
      </w:r>
      <w:r w:rsidR="00882994">
        <w:rPr>
          <w:rStyle w:val="FootnoteReference"/>
        </w:rPr>
        <w:footnoteReference w:id="3"/>
      </w:r>
      <w:r>
        <w:rPr>
          <w:bCs/>
          <w:sz w:val="28"/>
          <w:szCs w:val="28"/>
        </w:rPr>
        <w:t xml:space="preserve"> 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0"/>
        <w:gridCol w:w="8032"/>
      </w:tblGrid>
      <w:tr w:rsidR="006032F2" w:rsidRPr="00195560" w:rsidTr="005637D9">
        <w:tc>
          <w:tcPr>
            <w:tcW w:w="1290" w:type="dxa"/>
            <w:shd w:val="clear" w:color="auto" w:fill="auto"/>
          </w:tcPr>
          <w:p w:rsidR="006032F2" w:rsidRPr="00195560" w:rsidRDefault="006032F2" w:rsidP="00B41DD9">
            <w:pPr>
              <w:jc w:val="center"/>
            </w:pPr>
            <w:r w:rsidRPr="00195560">
              <w:t xml:space="preserve">Ar </w:t>
            </w:r>
            <w:r w:rsidR="00B41DD9">
              <w:t xml:space="preserve">X </w:t>
            </w:r>
            <w:r w:rsidRPr="00195560">
              <w:t>atzīmēt atbilstošo</w:t>
            </w:r>
          </w:p>
        </w:tc>
        <w:tc>
          <w:tcPr>
            <w:tcW w:w="8032" w:type="dxa"/>
            <w:shd w:val="clear" w:color="auto" w:fill="auto"/>
          </w:tcPr>
          <w:p w:rsidR="006032F2" w:rsidRPr="00195560" w:rsidRDefault="00882994" w:rsidP="005637D9">
            <w:pPr>
              <w:jc w:val="center"/>
            </w:pPr>
            <w:r>
              <w:t>Uzņēmuma kategorija</w:t>
            </w:r>
            <w:r>
              <w:rPr>
                <w:rStyle w:val="FootnoteReference"/>
              </w:rPr>
              <w:footnoteReference w:id="4"/>
            </w:r>
          </w:p>
        </w:tc>
      </w:tr>
      <w:tr w:rsidR="006032F2" w:rsidRPr="00195560" w:rsidTr="005637D9">
        <w:tc>
          <w:tcPr>
            <w:tcW w:w="1290" w:type="dxa"/>
            <w:shd w:val="clear" w:color="auto" w:fill="auto"/>
          </w:tcPr>
          <w:p w:rsidR="006032F2" w:rsidRPr="00195560" w:rsidRDefault="006032F2" w:rsidP="005637D9">
            <w:pPr>
              <w:jc w:val="center"/>
            </w:pPr>
          </w:p>
        </w:tc>
        <w:tc>
          <w:tcPr>
            <w:tcW w:w="8032" w:type="dxa"/>
            <w:shd w:val="clear" w:color="auto" w:fill="auto"/>
          </w:tcPr>
          <w:p w:rsidR="006032F2" w:rsidRDefault="006032F2" w:rsidP="005637D9">
            <w:pPr>
              <w:jc w:val="both"/>
            </w:pPr>
            <w:r>
              <w:t>Mikro, mazam vai vidējam statusam atbilstošs uzņēmums</w:t>
            </w:r>
            <w:r w:rsidR="00882994">
              <w:t>, kurš reģistrēts mazāk kā trīs gadus pirms pieteikuma</w:t>
            </w:r>
            <w:r w:rsidR="007F4B3B">
              <w:t xml:space="preserve"> pasākuma īstenošanai</w:t>
            </w:r>
            <w:r w:rsidR="00882994">
              <w:t xml:space="preserve"> iesniegšanas dienas.</w:t>
            </w:r>
          </w:p>
          <w:p w:rsidR="00882994" w:rsidRPr="00195560" w:rsidRDefault="00882994" w:rsidP="00882994">
            <w:pPr>
              <w:jc w:val="both"/>
            </w:pPr>
          </w:p>
        </w:tc>
      </w:tr>
      <w:tr w:rsidR="00882994" w:rsidRPr="00195560" w:rsidTr="005637D9">
        <w:tc>
          <w:tcPr>
            <w:tcW w:w="1290" w:type="dxa"/>
            <w:shd w:val="clear" w:color="auto" w:fill="auto"/>
          </w:tcPr>
          <w:p w:rsidR="00882994" w:rsidRPr="00195560" w:rsidRDefault="00882994" w:rsidP="005637D9">
            <w:pPr>
              <w:jc w:val="center"/>
            </w:pPr>
          </w:p>
        </w:tc>
        <w:tc>
          <w:tcPr>
            <w:tcW w:w="8032" w:type="dxa"/>
            <w:shd w:val="clear" w:color="auto" w:fill="auto"/>
          </w:tcPr>
          <w:p w:rsidR="00882994" w:rsidRDefault="00882994" w:rsidP="00882994">
            <w:pPr>
              <w:jc w:val="both"/>
            </w:pPr>
            <w:r>
              <w:t xml:space="preserve">Mikro, mazam vai vidējam statusam atbilstošs uzņēmums, kurš reģistrēts vairāk kā trīs gadus pirms pieteikuma </w:t>
            </w:r>
            <w:r w:rsidR="007F4B3B">
              <w:t xml:space="preserve">pasākuma īstenošanai </w:t>
            </w:r>
            <w:r>
              <w:t>iesniegšanas dienas.</w:t>
            </w:r>
          </w:p>
          <w:p w:rsidR="00882994" w:rsidRDefault="00882994" w:rsidP="00882994">
            <w:pPr>
              <w:jc w:val="both"/>
            </w:pPr>
          </w:p>
        </w:tc>
      </w:tr>
      <w:tr w:rsidR="00882994" w:rsidRPr="00195560" w:rsidTr="005637D9">
        <w:tc>
          <w:tcPr>
            <w:tcW w:w="1290" w:type="dxa"/>
            <w:shd w:val="clear" w:color="auto" w:fill="auto"/>
          </w:tcPr>
          <w:p w:rsidR="00882994" w:rsidRPr="00195560" w:rsidRDefault="00882994" w:rsidP="005637D9">
            <w:pPr>
              <w:jc w:val="center"/>
            </w:pPr>
          </w:p>
        </w:tc>
        <w:tc>
          <w:tcPr>
            <w:tcW w:w="8032" w:type="dxa"/>
            <w:shd w:val="clear" w:color="auto" w:fill="auto"/>
          </w:tcPr>
          <w:p w:rsidR="00882994" w:rsidRDefault="00882994" w:rsidP="00882994">
            <w:pPr>
              <w:jc w:val="both"/>
            </w:pPr>
            <w:r>
              <w:t>Liels uzņēmums.</w:t>
            </w:r>
          </w:p>
          <w:p w:rsidR="00882994" w:rsidRDefault="00882994" w:rsidP="005637D9">
            <w:pPr>
              <w:jc w:val="both"/>
            </w:pPr>
          </w:p>
        </w:tc>
      </w:tr>
    </w:tbl>
    <w:p w:rsidR="006032F2" w:rsidRPr="00195560" w:rsidRDefault="006032F2" w:rsidP="00094027">
      <w:pPr>
        <w:jc w:val="both"/>
        <w:rPr>
          <w:bCs/>
          <w:sz w:val="28"/>
          <w:szCs w:val="28"/>
        </w:rPr>
      </w:pPr>
    </w:p>
    <w:p w:rsidR="00094027" w:rsidRDefault="00094027">
      <w:pPr>
        <w:tabs>
          <w:tab w:val="left" w:pos="1440"/>
        </w:tabs>
        <w:jc w:val="both"/>
        <w:rPr>
          <w:bCs/>
          <w:sz w:val="28"/>
          <w:szCs w:val="28"/>
        </w:rPr>
      </w:pPr>
    </w:p>
    <w:p w:rsidR="00094027" w:rsidRDefault="00094027">
      <w:pPr>
        <w:tabs>
          <w:tab w:val="left" w:pos="1440"/>
        </w:tabs>
        <w:jc w:val="both"/>
        <w:rPr>
          <w:bCs/>
          <w:sz w:val="28"/>
          <w:szCs w:val="28"/>
        </w:rPr>
      </w:pPr>
    </w:p>
    <w:p w:rsidR="00094027" w:rsidRDefault="00094027">
      <w:pPr>
        <w:tabs>
          <w:tab w:val="left" w:pos="1440"/>
        </w:tabs>
        <w:jc w:val="both"/>
        <w:rPr>
          <w:bCs/>
          <w:sz w:val="28"/>
          <w:szCs w:val="28"/>
        </w:rPr>
      </w:pPr>
    </w:p>
    <w:p w:rsidR="00094027" w:rsidRPr="00CF6E73" w:rsidRDefault="00094027">
      <w:pPr>
        <w:tabs>
          <w:tab w:val="left" w:pos="1440"/>
        </w:tabs>
        <w:jc w:val="both"/>
        <w:rPr>
          <w:bCs/>
          <w:sz w:val="28"/>
          <w:szCs w:val="28"/>
        </w:rPr>
      </w:pPr>
    </w:p>
    <w:p w:rsidR="0014731E" w:rsidRDefault="00027D70" w:rsidP="0014731E">
      <w:pPr>
        <w:numPr>
          <w:ilvl w:val="0"/>
          <w:numId w:val="25"/>
        </w:numPr>
        <w:tabs>
          <w:tab w:val="left" w:pos="0"/>
        </w:tabs>
        <w:jc w:val="both"/>
        <w:rPr>
          <w:bCs/>
          <w:sz w:val="28"/>
          <w:szCs w:val="28"/>
        </w:rPr>
      </w:pPr>
      <w:r w:rsidRPr="00CF6E73">
        <w:rPr>
          <w:bCs/>
          <w:sz w:val="28"/>
          <w:szCs w:val="28"/>
        </w:rPr>
        <w:t xml:space="preserve">Pasākuma organizēšana </w:t>
      </w:r>
      <w:r w:rsidR="003A5F44">
        <w:rPr>
          <w:bCs/>
          <w:sz w:val="28"/>
          <w:szCs w:val="28"/>
        </w:rPr>
        <w:t>nelabvēlīgākā situācijā esošajiem darbiniekiem</w:t>
      </w:r>
      <w:r w:rsidR="003A5F44" w:rsidRPr="00CF6E73">
        <w:rPr>
          <w:rStyle w:val="FootnoteReference"/>
          <w:bCs/>
          <w:sz w:val="20"/>
          <w:szCs w:val="20"/>
        </w:rPr>
        <w:footnoteReference w:id="5"/>
      </w:r>
      <w:r w:rsidR="00871E0F">
        <w:rPr>
          <w:bCs/>
          <w:sz w:val="28"/>
          <w:szCs w:val="28"/>
        </w:rPr>
        <w:t xml:space="preserve"> (turpmāk – bezdarbnieki)</w:t>
      </w:r>
      <w:r w:rsidR="003A5F44">
        <w:rPr>
          <w:bCs/>
          <w:sz w:val="28"/>
          <w:szCs w:val="28"/>
        </w:rPr>
        <w:t xml:space="preserve"> </w:t>
      </w:r>
      <w:r w:rsidR="00871E0F">
        <w:rPr>
          <w:bCs/>
          <w:sz w:val="28"/>
          <w:szCs w:val="28"/>
        </w:rPr>
        <w:t xml:space="preserve">tiek </w:t>
      </w:r>
      <w:r w:rsidRPr="00CF6E73">
        <w:rPr>
          <w:bCs/>
          <w:sz w:val="28"/>
          <w:szCs w:val="28"/>
        </w:rPr>
        <w:t>piedāvāta</w:t>
      </w:r>
      <w:r w:rsidR="0014731E">
        <w:rPr>
          <w:bCs/>
          <w:sz w:val="28"/>
          <w:szCs w:val="28"/>
        </w:rPr>
        <w:t>:</w:t>
      </w:r>
    </w:p>
    <w:p w:rsidR="0014731E" w:rsidRPr="005F2022" w:rsidRDefault="0014731E" w:rsidP="000A4126">
      <w:pPr>
        <w:numPr>
          <w:ilvl w:val="1"/>
          <w:numId w:val="25"/>
        </w:numPr>
        <w:tabs>
          <w:tab w:val="left" w:pos="0"/>
        </w:tabs>
        <w:ind w:left="0" w:firstLine="720"/>
        <w:jc w:val="both"/>
        <w:rPr>
          <w:bCs/>
          <w:sz w:val="28"/>
          <w:szCs w:val="28"/>
        </w:rPr>
      </w:pPr>
      <w:r w:rsidRPr="000A4126">
        <w:rPr>
          <w:bCs/>
          <w:sz w:val="28"/>
          <w:szCs w:val="28"/>
        </w:rPr>
        <w:t>6 mēnešus</w:t>
      </w:r>
      <w:r w:rsidR="005F2022">
        <w:rPr>
          <w:rStyle w:val="FootnoteReference"/>
          <w:bCs/>
          <w:sz w:val="28"/>
          <w:szCs w:val="28"/>
        </w:rPr>
        <w:footnoteReference w:id="6"/>
      </w:r>
      <w:r w:rsidRPr="000A4126">
        <w:rPr>
          <w:bCs/>
          <w:sz w:val="28"/>
          <w:szCs w:val="28"/>
        </w:rPr>
        <w:t xml:space="preserve"> vai 12 mēnešus</w:t>
      </w:r>
      <w:r w:rsidR="005F2022">
        <w:rPr>
          <w:rStyle w:val="FootnoteReference"/>
          <w:bCs/>
          <w:sz w:val="28"/>
          <w:szCs w:val="28"/>
        </w:rPr>
        <w:footnoteReference w:id="7"/>
      </w:r>
      <w:r w:rsidR="00E01544">
        <w:rPr>
          <w:bCs/>
          <w:sz w:val="28"/>
          <w:szCs w:val="28"/>
        </w:rPr>
        <w:t xml:space="preserve">. </w:t>
      </w:r>
      <w:r w:rsidR="005F2022">
        <w:rPr>
          <w:bCs/>
          <w:sz w:val="28"/>
          <w:szCs w:val="28"/>
        </w:rPr>
        <w:t>Ja</w:t>
      </w:r>
      <w:r w:rsidR="00E01544">
        <w:rPr>
          <w:bCs/>
          <w:sz w:val="28"/>
          <w:szCs w:val="28"/>
        </w:rPr>
        <w:t xml:space="preserve"> pieteikumu dalībai pasākumā pretendents iesniedzis laik</w:t>
      </w:r>
      <w:r w:rsidR="005F2022">
        <w:rPr>
          <w:bCs/>
          <w:sz w:val="28"/>
          <w:szCs w:val="28"/>
        </w:rPr>
        <w:t>ā, kad konkurss</w:t>
      </w:r>
      <w:r w:rsidR="003933E7">
        <w:rPr>
          <w:bCs/>
          <w:sz w:val="28"/>
          <w:szCs w:val="28"/>
        </w:rPr>
        <w:t xml:space="preserve"> </w:t>
      </w:r>
      <w:r w:rsidR="00E01544">
        <w:rPr>
          <w:bCs/>
          <w:sz w:val="28"/>
          <w:szCs w:val="28"/>
        </w:rPr>
        <w:t>pasākuma īstenošanai ir izsludināts no abiem iepriekš minētajiem bud</w:t>
      </w:r>
      <w:r w:rsidR="005F2022">
        <w:rPr>
          <w:bCs/>
          <w:sz w:val="28"/>
          <w:szCs w:val="28"/>
        </w:rPr>
        <w:t>žetiem, Aģentūra, saskaņojot ar pretendentu, var lemt par pretendenta piedāvāto darba vietu īstenošanu</w:t>
      </w:r>
      <w:r w:rsidR="003933E7">
        <w:rPr>
          <w:bCs/>
          <w:sz w:val="28"/>
          <w:szCs w:val="28"/>
        </w:rPr>
        <w:t xml:space="preserve"> </w:t>
      </w:r>
      <w:r w:rsidR="005F2022">
        <w:rPr>
          <w:bCs/>
          <w:sz w:val="28"/>
          <w:szCs w:val="28"/>
        </w:rPr>
        <w:t>jebkura finansējuma ietvaros.</w:t>
      </w:r>
    </w:p>
    <w:p w:rsidR="00080E47" w:rsidRPr="00871E0F" w:rsidRDefault="00027D70" w:rsidP="0014731E">
      <w:pPr>
        <w:numPr>
          <w:ilvl w:val="1"/>
          <w:numId w:val="25"/>
        </w:numPr>
        <w:tabs>
          <w:tab w:val="left" w:pos="0"/>
        </w:tabs>
        <w:jc w:val="both"/>
        <w:rPr>
          <w:bCs/>
          <w:sz w:val="20"/>
          <w:szCs w:val="20"/>
        </w:rPr>
      </w:pPr>
      <w:r w:rsidRPr="00CF6E73">
        <w:rPr>
          <w:bCs/>
          <w:sz w:val="28"/>
          <w:szCs w:val="28"/>
        </w:rPr>
        <w:t>šādās profesijās:</w:t>
      </w:r>
    </w:p>
    <w:tbl>
      <w:tblPr>
        <w:tblW w:w="10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3"/>
        <w:gridCol w:w="1053"/>
        <w:gridCol w:w="1404"/>
        <w:gridCol w:w="1755"/>
        <w:gridCol w:w="2106"/>
        <w:gridCol w:w="1229"/>
        <w:gridCol w:w="1404"/>
      </w:tblGrid>
      <w:tr w:rsidR="00871E0F" w:rsidRPr="00CF6E73" w:rsidTr="00B41DD9">
        <w:trPr>
          <w:trHeight w:val="1384"/>
        </w:trPr>
        <w:tc>
          <w:tcPr>
            <w:tcW w:w="1053" w:type="dxa"/>
          </w:tcPr>
          <w:p w:rsidR="00871E0F" w:rsidRPr="00CF6E73" w:rsidRDefault="00871E0F">
            <w:pPr>
              <w:tabs>
                <w:tab w:val="left" w:pos="1440"/>
              </w:tabs>
              <w:jc w:val="center"/>
              <w:rPr>
                <w:bCs/>
                <w:sz w:val="20"/>
                <w:szCs w:val="20"/>
              </w:rPr>
            </w:pPr>
            <w:r>
              <w:rPr>
                <w:bCs/>
                <w:sz w:val="20"/>
                <w:szCs w:val="20"/>
              </w:rPr>
              <w:t>Profesija</w:t>
            </w:r>
          </w:p>
        </w:tc>
        <w:tc>
          <w:tcPr>
            <w:tcW w:w="1053" w:type="dxa"/>
          </w:tcPr>
          <w:p w:rsidR="00871E0F" w:rsidRPr="00CF6E73" w:rsidRDefault="00871E0F">
            <w:pPr>
              <w:tabs>
                <w:tab w:val="left" w:pos="1440"/>
              </w:tabs>
              <w:jc w:val="center"/>
              <w:rPr>
                <w:bCs/>
                <w:sz w:val="20"/>
                <w:szCs w:val="20"/>
              </w:rPr>
            </w:pPr>
            <w:r>
              <w:rPr>
                <w:bCs/>
                <w:sz w:val="20"/>
                <w:szCs w:val="20"/>
              </w:rPr>
              <w:t>Darba vietu skaits</w:t>
            </w:r>
          </w:p>
        </w:tc>
        <w:tc>
          <w:tcPr>
            <w:tcW w:w="1404" w:type="dxa"/>
          </w:tcPr>
          <w:p w:rsidR="00871E0F" w:rsidRPr="00CF6E73" w:rsidRDefault="00871E0F">
            <w:pPr>
              <w:tabs>
                <w:tab w:val="left" w:pos="1440"/>
              </w:tabs>
              <w:jc w:val="center"/>
              <w:rPr>
                <w:bCs/>
                <w:sz w:val="20"/>
                <w:szCs w:val="20"/>
              </w:rPr>
            </w:pPr>
            <w:r w:rsidRPr="00CF6E73">
              <w:rPr>
                <w:bCs/>
                <w:sz w:val="20"/>
                <w:szCs w:val="20"/>
              </w:rPr>
              <w:t>Profesijas kods pēc LR Profesiju klasifikatora</w:t>
            </w:r>
          </w:p>
        </w:tc>
        <w:tc>
          <w:tcPr>
            <w:tcW w:w="1755" w:type="dxa"/>
          </w:tcPr>
          <w:p w:rsidR="00871E0F" w:rsidRDefault="00871E0F">
            <w:pPr>
              <w:tabs>
                <w:tab w:val="left" w:pos="1440"/>
              </w:tabs>
              <w:jc w:val="center"/>
              <w:rPr>
                <w:bCs/>
                <w:sz w:val="20"/>
                <w:szCs w:val="20"/>
              </w:rPr>
            </w:pPr>
            <w:r w:rsidRPr="00CF6E73">
              <w:rPr>
                <w:bCs/>
                <w:sz w:val="20"/>
                <w:szCs w:val="20"/>
              </w:rPr>
              <w:t>Pasākuma īstenošanas adrese</w:t>
            </w:r>
          </w:p>
          <w:p w:rsidR="00871E0F" w:rsidRPr="00CF6E73" w:rsidRDefault="00871E0F">
            <w:pPr>
              <w:tabs>
                <w:tab w:val="left" w:pos="1440"/>
              </w:tabs>
              <w:jc w:val="center"/>
              <w:rPr>
                <w:bCs/>
                <w:sz w:val="20"/>
                <w:szCs w:val="20"/>
              </w:rPr>
            </w:pPr>
            <w:r>
              <w:rPr>
                <w:bCs/>
                <w:sz w:val="20"/>
                <w:szCs w:val="20"/>
              </w:rPr>
              <w:t>(norāda pilsētu vai novadu un t</w:t>
            </w:r>
            <w:r w:rsidR="00C4512A">
              <w:rPr>
                <w:bCs/>
                <w:sz w:val="20"/>
                <w:szCs w:val="20"/>
              </w:rPr>
              <w:t>ā</w:t>
            </w:r>
            <w:r>
              <w:rPr>
                <w:bCs/>
                <w:sz w:val="20"/>
                <w:szCs w:val="20"/>
              </w:rPr>
              <w:t xml:space="preserve"> teritoriālā iedalījuma vienību, ielas nosaukumu, mājas Nr., vai mājas nosaukumu)</w:t>
            </w:r>
          </w:p>
        </w:tc>
        <w:tc>
          <w:tcPr>
            <w:tcW w:w="2106" w:type="dxa"/>
          </w:tcPr>
          <w:p w:rsidR="00871E0F" w:rsidRPr="00CF6E73" w:rsidRDefault="00871E0F">
            <w:pPr>
              <w:tabs>
                <w:tab w:val="left" w:pos="0"/>
              </w:tabs>
              <w:jc w:val="center"/>
              <w:rPr>
                <w:sz w:val="20"/>
                <w:szCs w:val="20"/>
              </w:rPr>
            </w:pPr>
            <w:r w:rsidRPr="00CF6E73">
              <w:rPr>
                <w:sz w:val="20"/>
                <w:szCs w:val="20"/>
              </w:rPr>
              <w:t>Plānotais ikmēneša finansējums bezdarbnieka darba algai</w:t>
            </w:r>
            <w:r w:rsidRPr="00CF6E73">
              <w:rPr>
                <w:rStyle w:val="FootnoteReference"/>
                <w:sz w:val="20"/>
                <w:szCs w:val="20"/>
              </w:rPr>
              <w:footnoteReference w:id="8"/>
            </w:r>
          </w:p>
          <w:p w:rsidR="00871E0F" w:rsidRPr="00CF6E73" w:rsidRDefault="00871E0F">
            <w:pPr>
              <w:tabs>
                <w:tab w:val="left" w:pos="1440"/>
              </w:tabs>
              <w:jc w:val="center"/>
              <w:rPr>
                <w:bCs/>
                <w:sz w:val="20"/>
                <w:szCs w:val="20"/>
              </w:rPr>
            </w:pPr>
          </w:p>
        </w:tc>
        <w:tc>
          <w:tcPr>
            <w:tcW w:w="1229" w:type="dxa"/>
          </w:tcPr>
          <w:p w:rsidR="00871E0F" w:rsidRPr="00CF6E73" w:rsidRDefault="00871E0F">
            <w:pPr>
              <w:tabs>
                <w:tab w:val="left" w:pos="0"/>
              </w:tabs>
              <w:jc w:val="center"/>
              <w:rPr>
                <w:sz w:val="20"/>
                <w:szCs w:val="20"/>
              </w:rPr>
            </w:pPr>
            <w:r w:rsidRPr="00CF6E73">
              <w:rPr>
                <w:sz w:val="20"/>
                <w:szCs w:val="20"/>
              </w:rPr>
              <w:t>Plānotais darba režīms</w:t>
            </w:r>
            <w:r w:rsidRPr="00CF6E73">
              <w:rPr>
                <w:rStyle w:val="FootnoteReference"/>
                <w:sz w:val="20"/>
                <w:szCs w:val="20"/>
              </w:rPr>
              <w:footnoteReference w:id="9"/>
            </w:r>
          </w:p>
        </w:tc>
        <w:tc>
          <w:tcPr>
            <w:tcW w:w="1404" w:type="dxa"/>
          </w:tcPr>
          <w:p w:rsidR="00871E0F" w:rsidRPr="00CF6E73" w:rsidRDefault="00871E0F" w:rsidP="00871E0F">
            <w:pPr>
              <w:tabs>
                <w:tab w:val="left" w:pos="0"/>
              </w:tabs>
              <w:jc w:val="center"/>
              <w:rPr>
                <w:sz w:val="20"/>
                <w:szCs w:val="20"/>
              </w:rPr>
            </w:pPr>
            <w:r w:rsidRPr="00CF6E73">
              <w:rPr>
                <w:sz w:val="20"/>
                <w:szCs w:val="20"/>
              </w:rPr>
              <w:t>Vēlamā bezdarbnieka darba pieredze un izglītība</w:t>
            </w:r>
          </w:p>
        </w:tc>
      </w:tr>
      <w:tr w:rsidR="00871E0F" w:rsidRPr="00CF6E73" w:rsidTr="00B41DD9">
        <w:trPr>
          <w:trHeight w:val="255"/>
        </w:trPr>
        <w:tc>
          <w:tcPr>
            <w:tcW w:w="1053" w:type="dxa"/>
          </w:tcPr>
          <w:p w:rsidR="00871E0F" w:rsidRPr="00CF6E73" w:rsidRDefault="00871E0F">
            <w:pPr>
              <w:tabs>
                <w:tab w:val="left" w:pos="1440"/>
              </w:tabs>
              <w:jc w:val="both"/>
              <w:rPr>
                <w:bCs/>
                <w:sz w:val="20"/>
                <w:szCs w:val="20"/>
              </w:rPr>
            </w:pPr>
          </w:p>
        </w:tc>
        <w:tc>
          <w:tcPr>
            <w:tcW w:w="1053" w:type="dxa"/>
          </w:tcPr>
          <w:p w:rsidR="00871E0F" w:rsidRPr="00CF6E73" w:rsidRDefault="00871E0F">
            <w:pPr>
              <w:tabs>
                <w:tab w:val="left" w:pos="1440"/>
              </w:tabs>
              <w:jc w:val="both"/>
              <w:rPr>
                <w:bCs/>
                <w:sz w:val="20"/>
                <w:szCs w:val="20"/>
              </w:rPr>
            </w:pPr>
          </w:p>
        </w:tc>
        <w:tc>
          <w:tcPr>
            <w:tcW w:w="1404" w:type="dxa"/>
          </w:tcPr>
          <w:p w:rsidR="00871E0F" w:rsidRPr="00CF6E73" w:rsidRDefault="00871E0F">
            <w:pPr>
              <w:tabs>
                <w:tab w:val="left" w:pos="1440"/>
              </w:tabs>
              <w:jc w:val="both"/>
              <w:rPr>
                <w:bCs/>
                <w:sz w:val="20"/>
                <w:szCs w:val="20"/>
              </w:rPr>
            </w:pPr>
          </w:p>
        </w:tc>
        <w:tc>
          <w:tcPr>
            <w:tcW w:w="1755" w:type="dxa"/>
          </w:tcPr>
          <w:p w:rsidR="00871E0F" w:rsidRPr="00CF6E73" w:rsidRDefault="00871E0F">
            <w:pPr>
              <w:tabs>
                <w:tab w:val="left" w:pos="1440"/>
              </w:tabs>
              <w:jc w:val="both"/>
              <w:rPr>
                <w:bCs/>
                <w:sz w:val="20"/>
                <w:szCs w:val="20"/>
              </w:rPr>
            </w:pPr>
          </w:p>
        </w:tc>
        <w:tc>
          <w:tcPr>
            <w:tcW w:w="2106" w:type="dxa"/>
          </w:tcPr>
          <w:p w:rsidR="00871E0F" w:rsidRPr="00CF6E73" w:rsidRDefault="00871E0F">
            <w:pPr>
              <w:tabs>
                <w:tab w:val="left" w:pos="1440"/>
              </w:tabs>
              <w:jc w:val="both"/>
              <w:rPr>
                <w:bCs/>
                <w:sz w:val="20"/>
                <w:szCs w:val="20"/>
              </w:rPr>
            </w:pPr>
          </w:p>
        </w:tc>
        <w:tc>
          <w:tcPr>
            <w:tcW w:w="1229" w:type="dxa"/>
          </w:tcPr>
          <w:p w:rsidR="00871E0F" w:rsidRPr="00CF6E73" w:rsidRDefault="00871E0F">
            <w:pPr>
              <w:tabs>
                <w:tab w:val="left" w:pos="1440"/>
              </w:tabs>
              <w:jc w:val="both"/>
              <w:rPr>
                <w:bCs/>
                <w:sz w:val="20"/>
                <w:szCs w:val="20"/>
              </w:rPr>
            </w:pPr>
          </w:p>
        </w:tc>
        <w:tc>
          <w:tcPr>
            <w:tcW w:w="1404" w:type="dxa"/>
          </w:tcPr>
          <w:p w:rsidR="00871E0F" w:rsidRPr="00CF6E73" w:rsidRDefault="00871E0F">
            <w:pPr>
              <w:tabs>
                <w:tab w:val="left" w:pos="1440"/>
              </w:tabs>
              <w:jc w:val="both"/>
              <w:rPr>
                <w:bCs/>
                <w:sz w:val="20"/>
                <w:szCs w:val="20"/>
              </w:rPr>
            </w:pPr>
          </w:p>
        </w:tc>
      </w:tr>
      <w:tr w:rsidR="00871E0F" w:rsidRPr="00CF6E73" w:rsidTr="00B41DD9">
        <w:trPr>
          <w:trHeight w:val="255"/>
        </w:trPr>
        <w:tc>
          <w:tcPr>
            <w:tcW w:w="1053" w:type="dxa"/>
          </w:tcPr>
          <w:p w:rsidR="00871E0F" w:rsidRPr="00CF6E73" w:rsidRDefault="00871E0F">
            <w:pPr>
              <w:tabs>
                <w:tab w:val="left" w:pos="1440"/>
              </w:tabs>
              <w:jc w:val="both"/>
              <w:rPr>
                <w:bCs/>
                <w:sz w:val="20"/>
                <w:szCs w:val="20"/>
              </w:rPr>
            </w:pPr>
          </w:p>
        </w:tc>
        <w:tc>
          <w:tcPr>
            <w:tcW w:w="1053" w:type="dxa"/>
          </w:tcPr>
          <w:p w:rsidR="00871E0F" w:rsidRPr="00CF6E73" w:rsidRDefault="00871E0F">
            <w:pPr>
              <w:tabs>
                <w:tab w:val="left" w:pos="1440"/>
              </w:tabs>
              <w:jc w:val="both"/>
              <w:rPr>
                <w:bCs/>
                <w:sz w:val="20"/>
                <w:szCs w:val="20"/>
              </w:rPr>
            </w:pPr>
          </w:p>
        </w:tc>
        <w:tc>
          <w:tcPr>
            <w:tcW w:w="1404" w:type="dxa"/>
          </w:tcPr>
          <w:p w:rsidR="00871E0F" w:rsidRPr="00CF6E73" w:rsidRDefault="00871E0F">
            <w:pPr>
              <w:tabs>
                <w:tab w:val="left" w:pos="1440"/>
              </w:tabs>
              <w:jc w:val="both"/>
              <w:rPr>
                <w:bCs/>
                <w:sz w:val="20"/>
                <w:szCs w:val="20"/>
              </w:rPr>
            </w:pPr>
          </w:p>
        </w:tc>
        <w:tc>
          <w:tcPr>
            <w:tcW w:w="1755" w:type="dxa"/>
          </w:tcPr>
          <w:p w:rsidR="00871E0F" w:rsidRPr="00CF6E73" w:rsidRDefault="00871E0F">
            <w:pPr>
              <w:tabs>
                <w:tab w:val="left" w:pos="1440"/>
              </w:tabs>
              <w:jc w:val="both"/>
              <w:rPr>
                <w:bCs/>
                <w:sz w:val="20"/>
                <w:szCs w:val="20"/>
              </w:rPr>
            </w:pPr>
          </w:p>
        </w:tc>
        <w:tc>
          <w:tcPr>
            <w:tcW w:w="2106" w:type="dxa"/>
          </w:tcPr>
          <w:p w:rsidR="00871E0F" w:rsidRPr="00CF6E73" w:rsidRDefault="00871E0F">
            <w:pPr>
              <w:tabs>
                <w:tab w:val="left" w:pos="1440"/>
              </w:tabs>
              <w:jc w:val="both"/>
              <w:rPr>
                <w:bCs/>
                <w:sz w:val="20"/>
                <w:szCs w:val="20"/>
              </w:rPr>
            </w:pPr>
          </w:p>
        </w:tc>
        <w:tc>
          <w:tcPr>
            <w:tcW w:w="1229" w:type="dxa"/>
          </w:tcPr>
          <w:p w:rsidR="00871E0F" w:rsidRPr="00CF6E73" w:rsidRDefault="00871E0F">
            <w:pPr>
              <w:tabs>
                <w:tab w:val="left" w:pos="1440"/>
              </w:tabs>
              <w:jc w:val="both"/>
              <w:rPr>
                <w:bCs/>
                <w:sz w:val="20"/>
                <w:szCs w:val="20"/>
              </w:rPr>
            </w:pPr>
          </w:p>
        </w:tc>
        <w:tc>
          <w:tcPr>
            <w:tcW w:w="1404" w:type="dxa"/>
          </w:tcPr>
          <w:p w:rsidR="00871E0F" w:rsidRPr="00CF6E73" w:rsidRDefault="00871E0F">
            <w:pPr>
              <w:tabs>
                <w:tab w:val="left" w:pos="1440"/>
              </w:tabs>
              <w:jc w:val="both"/>
              <w:rPr>
                <w:bCs/>
                <w:sz w:val="20"/>
                <w:szCs w:val="20"/>
              </w:rPr>
            </w:pPr>
          </w:p>
        </w:tc>
      </w:tr>
      <w:tr w:rsidR="00871E0F" w:rsidRPr="00CF6E73" w:rsidTr="00B41DD9">
        <w:trPr>
          <w:trHeight w:val="255"/>
        </w:trPr>
        <w:tc>
          <w:tcPr>
            <w:tcW w:w="1053" w:type="dxa"/>
          </w:tcPr>
          <w:p w:rsidR="00871E0F" w:rsidRPr="00CF6E73" w:rsidRDefault="00871E0F" w:rsidP="00871E0F">
            <w:pPr>
              <w:tabs>
                <w:tab w:val="left" w:pos="1440"/>
              </w:tabs>
              <w:jc w:val="right"/>
              <w:rPr>
                <w:bCs/>
                <w:sz w:val="20"/>
                <w:szCs w:val="20"/>
              </w:rPr>
            </w:pPr>
            <w:r>
              <w:rPr>
                <w:bCs/>
                <w:sz w:val="20"/>
                <w:szCs w:val="20"/>
              </w:rPr>
              <w:t>Kopā:</w:t>
            </w:r>
          </w:p>
        </w:tc>
        <w:tc>
          <w:tcPr>
            <w:tcW w:w="1053" w:type="dxa"/>
          </w:tcPr>
          <w:p w:rsidR="00871E0F" w:rsidRPr="00CF6E73" w:rsidRDefault="00871E0F">
            <w:pPr>
              <w:tabs>
                <w:tab w:val="left" w:pos="1440"/>
              </w:tabs>
              <w:jc w:val="both"/>
              <w:rPr>
                <w:bCs/>
                <w:sz w:val="20"/>
                <w:szCs w:val="20"/>
              </w:rPr>
            </w:pPr>
          </w:p>
        </w:tc>
        <w:tc>
          <w:tcPr>
            <w:tcW w:w="7898" w:type="dxa"/>
            <w:gridSpan w:val="5"/>
          </w:tcPr>
          <w:p w:rsidR="00871E0F" w:rsidRPr="00CF6E73" w:rsidRDefault="00871E0F">
            <w:pPr>
              <w:tabs>
                <w:tab w:val="left" w:pos="1440"/>
              </w:tabs>
              <w:jc w:val="both"/>
              <w:rPr>
                <w:bCs/>
                <w:sz w:val="20"/>
                <w:szCs w:val="20"/>
              </w:rPr>
            </w:pPr>
          </w:p>
        </w:tc>
      </w:tr>
    </w:tbl>
    <w:p w:rsidR="00080E47" w:rsidRPr="00CF6E73" w:rsidRDefault="00080E47">
      <w:pPr>
        <w:tabs>
          <w:tab w:val="left" w:pos="720"/>
        </w:tabs>
        <w:jc w:val="both"/>
        <w:rPr>
          <w:bCs/>
          <w:sz w:val="28"/>
          <w:szCs w:val="28"/>
        </w:rPr>
      </w:pPr>
    </w:p>
    <w:p w:rsidR="00027D70" w:rsidRPr="00CF6E73" w:rsidRDefault="00094027">
      <w:pPr>
        <w:tabs>
          <w:tab w:val="left" w:pos="720"/>
        </w:tabs>
        <w:ind w:firstLine="720"/>
        <w:rPr>
          <w:bCs/>
          <w:sz w:val="28"/>
          <w:szCs w:val="28"/>
        </w:rPr>
      </w:pPr>
      <w:r>
        <w:rPr>
          <w:bCs/>
          <w:sz w:val="28"/>
          <w:szCs w:val="28"/>
        </w:rPr>
        <w:t>3</w:t>
      </w:r>
      <w:r w:rsidR="00027D70" w:rsidRPr="00CF6E73">
        <w:rPr>
          <w:bCs/>
          <w:sz w:val="28"/>
          <w:szCs w:val="28"/>
        </w:rPr>
        <w:t>.</w:t>
      </w:r>
      <w:r w:rsidR="00027D70" w:rsidRPr="00CF6E73">
        <w:rPr>
          <w:bCs/>
          <w:sz w:val="28"/>
          <w:szCs w:val="28"/>
        </w:rPr>
        <w:tab/>
        <w:t>Atbildīgā persona pasākuma īstenošanas laikā</w:t>
      </w:r>
      <w:r w:rsidR="00A15A0F" w:rsidRPr="00CF6E73">
        <w:rPr>
          <w:rStyle w:val="FootnoteReference"/>
          <w:bCs/>
          <w:sz w:val="28"/>
          <w:szCs w:val="28"/>
        </w:rPr>
        <w:footnoteReference w:id="10"/>
      </w:r>
      <w:r w:rsidR="00027D70" w:rsidRPr="00CF6E73">
        <w:rPr>
          <w:bCs/>
          <w:sz w:val="28"/>
          <w:szCs w:val="28"/>
        </w:rPr>
        <w:t xml:space="preserve"> ________________________________________________________________</w:t>
      </w:r>
      <w:r w:rsidR="00080E47">
        <w:rPr>
          <w:bCs/>
          <w:sz w:val="28"/>
          <w:szCs w:val="28"/>
        </w:rPr>
        <w:t>_</w:t>
      </w:r>
    </w:p>
    <w:p w:rsidR="00027D70" w:rsidRPr="00CF6E73" w:rsidRDefault="00027D70">
      <w:pPr>
        <w:tabs>
          <w:tab w:val="left" w:pos="720"/>
        </w:tabs>
        <w:jc w:val="both"/>
        <w:rPr>
          <w:bCs/>
        </w:rPr>
      </w:pPr>
      <w:r w:rsidRPr="00CF6E73">
        <w:rPr>
          <w:bCs/>
          <w:sz w:val="28"/>
          <w:szCs w:val="28"/>
        </w:rPr>
        <w:tab/>
      </w:r>
      <w:r w:rsidRPr="00CF6E73">
        <w:rPr>
          <w:bCs/>
          <w:sz w:val="28"/>
          <w:szCs w:val="28"/>
        </w:rPr>
        <w:tab/>
      </w:r>
      <w:r w:rsidRPr="00CF6E73">
        <w:rPr>
          <w:bCs/>
          <w:sz w:val="28"/>
          <w:szCs w:val="28"/>
        </w:rPr>
        <w:tab/>
      </w:r>
      <w:r w:rsidRPr="00CF6E73">
        <w:rPr>
          <w:bCs/>
          <w:sz w:val="28"/>
          <w:szCs w:val="28"/>
        </w:rPr>
        <w:tab/>
      </w:r>
      <w:r w:rsidRPr="00CF6E73">
        <w:rPr>
          <w:bCs/>
          <w:sz w:val="28"/>
          <w:szCs w:val="28"/>
        </w:rPr>
        <w:tab/>
      </w:r>
      <w:r w:rsidRPr="00CF6E73">
        <w:rPr>
          <w:bCs/>
        </w:rPr>
        <w:t>(vārds, uzvārds, amats)</w:t>
      </w:r>
    </w:p>
    <w:p w:rsidR="00027D70" w:rsidRPr="00CF6E73" w:rsidRDefault="00027D70">
      <w:pPr>
        <w:tabs>
          <w:tab w:val="left" w:pos="720"/>
        </w:tabs>
        <w:jc w:val="both"/>
        <w:rPr>
          <w:bCs/>
          <w:sz w:val="28"/>
          <w:szCs w:val="28"/>
        </w:rPr>
      </w:pPr>
      <w:r w:rsidRPr="00CF6E73">
        <w:rPr>
          <w:sz w:val="28"/>
          <w:szCs w:val="28"/>
        </w:rPr>
        <w:t>(tālrunis_____________, fakss___________,</w:t>
      </w:r>
      <w:r w:rsidR="00D056C3">
        <w:rPr>
          <w:sz w:val="28"/>
          <w:szCs w:val="28"/>
        </w:rPr>
        <w:t xml:space="preserve"> </w:t>
      </w:r>
      <w:r w:rsidRPr="00CF6E73">
        <w:rPr>
          <w:sz w:val="28"/>
          <w:szCs w:val="28"/>
        </w:rPr>
        <w:t>e-pasta adrese________________).</w:t>
      </w:r>
    </w:p>
    <w:p w:rsidR="00080E47" w:rsidRPr="00CF6E73" w:rsidRDefault="00080E47">
      <w:pPr>
        <w:tabs>
          <w:tab w:val="left" w:pos="720"/>
        </w:tabs>
        <w:jc w:val="both"/>
        <w:rPr>
          <w:bCs/>
          <w:sz w:val="28"/>
          <w:szCs w:val="28"/>
        </w:rPr>
      </w:pPr>
    </w:p>
    <w:p w:rsidR="00027D70" w:rsidRPr="00CF6E73" w:rsidRDefault="00027D70" w:rsidP="004363C1">
      <w:pPr>
        <w:numPr>
          <w:ilvl w:val="0"/>
          <w:numId w:val="24"/>
        </w:numPr>
        <w:tabs>
          <w:tab w:val="left" w:pos="0"/>
        </w:tabs>
        <w:ind w:left="0" w:firstLine="709"/>
        <w:jc w:val="both"/>
        <w:rPr>
          <w:sz w:val="28"/>
          <w:szCs w:val="28"/>
        </w:rPr>
      </w:pPr>
      <w:r w:rsidRPr="00CF6E73">
        <w:rPr>
          <w:sz w:val="28"/>
          <w:szCs w:val="28"/>
        </w:rPr>
        <w:t xml:space="preserve">Pasākuma īstenošanai piedāvāto darba vietu esošais nodrošinājums ar </w:t>
      </w:r>
      <w:r w:rsidR="009F174D">
        <w:rPr>
          <w:sz w:val="28"/>
          <w:szCs w:val="28"/>
        </w:rPr>
        <w:t xml:space="preserve">darba pienākumu veikšanai attiecīgajā profesijā </w:t>
      </w:r>
      <w:r w:rsidRPr="00CF6E73">
        <w:rPr>
          <w:sz w:val="28"/>
          <w:szCs w:val="28"/>
        </w:rPr>
        <w:t xml:space="preserve">nepieciešamo telpu un </w:t>
      </w:r>
      <w:r w:rsidRPr="009F174D">
        <w:rPr>
          <w:sz w:val="28"/>
          <w:szCs w:val="28"/>
        </w:rPr>
        <w:t>materiāli tehnisko bāzi</w:t>
      </w:r>
      <w:r w:rsidRPr="00CF6E73">
        <w:rPr>
          <w:sz w:val="28"/>
          <w:szCs w:val="28"/>
        </w:rPr>
        <w:t xml:space="preserve"> </w:t>
      </w:r>
      <w:r w:rsidRPr="00CF6E73">
        <w:rPr>
          <w:szCs w:val="28"/>
        </w:rPr>
        <w:t>(uzskaita katras darba vietas esošo telpu un materiāli tehnisko bāzi)</w:t>
      </w:r>
      <w:r w:rsidRPr="00CF6E73">
        <w:rPr>
          <w:sz w:val="28"/>
          <w:szCs w:val="28"/>
        </w:rPr>
        <w:t xml:space="preserve">: </w:t>
      </w:r>
    </w:p>
    <w:p w:rsidR="00027D70" w:rsidRPr="00CF6E73" w:rsidRDefault="00027D70">
      <w:pPr>
        <w:tabs>
          <w:tab w:val="left" w:pos="720"/>
        </w:tabs>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222"/>
        <w:gridCol w:w="3520"/>
      </w:tblGrid>
      <w:tr w:rsidR="00027D70" w:rsidRPr="00CF6E73">
        <w:tc>
          <w:tcPr>
            <w:tcW w:w="828" w:type="dxa"/>
          </w:tcPr>
          <w:p w:rsidR="00027D70" w:rsidRPr="00CF6E73" w:rsidRDefault="00027D70">
            <w:pPr>
              <w:tabs>
                <w:tab w:val="left" w:pos="720"/>
              </w:tabs>
              <w:jc w:val="center"/>
              <w:rPr>
                <w:bCs/>
                <w:sz w:val="28"/>
                <w:szCs w:val="28"/>
              </w:rPr>
            </w:pPr>
            <w:r w:rsidRPr="00CF6E73">
              <w:rPr>
                <w:bCs/>
                <w:sz w:val="28"/>
                <w:szCs w:val="28"/>
              </w:rPr>
              <w:t>Nr.</w:t>
            </w:r>
          </w:p>
          <w:p w:rsidR="00027D70" w:rsidRPr="00CF6E73" w:rsidRDefault="00027D70">
            <w:pPr>
              <w:tabs>
                <w:tab w:val="left" w:pos="720"/>
              </w:tabs>
              <w:jc w:val="center"/>
              <w:rPr>
                <w:bCs/>
                <w:sz w:val="28"/>
                <w:szCs w:val="28"/>
              </w:rPr>
            </w:pPr>
            <w:r w:rsidRPr="00CF6E73">
              <w:rPr>
                <w:bCs/>
                <w:sz w:val="28"/>
                <w:szCs w:val="28"/>
              </w:rPr>
              <w:lastRenderedPageBreak/>
              <w:t>p.k.</w:t>
            </w:r>
          </w:p>
        </w:tc>
        <w:tc>
          <w:tcPr>
            <w:tcW w:w="5222" w:type="dxa"/>
          </w:tcPr>
          <w:p w:rsidR="00027D70" w:rsidRPr="00CF6E73" w:rsidRDefault="00027D70">
            <w:pPr>
              <w:tabs>
                <w:tab w:val="left" w:pos="720"/>
              </w:tabs>
              <w:jc w:val="center"/>
              <w:rPr>
                <w:bCs/>
                <w:sz w:val="28"/>
                <w:szCs w:val="28"/>
              </w:rPr>
            </w:pPr>
            <w:r w:rsidRPr="00CF6E73">
              <w:rPr>
                <w:bCs/>
                <w:sz w:val="28"/>
                <w:szCs w:val="28"/>
              </w:rPr>
              <w:lastRenderedPageBreak/>
              <w:t>Profesija</w:t>
            </w:r>
          </w:p>
        </w:tc>
        <w:tc>
          <w:tcPr>
            <w:tcW w:w="3520" w:type="dxa"/>
          </w:tcPr>
          <w:p w:rsidR="00027D70" w:rsidRPr="00CF6E73" w:rsidRDefault="00027D70">
            <w:pPr>
              <w:tabs>
                <w:tab w:val="left" w:pos="720"/>
              </w:tabs>
              <w:jc w:val="center"/>
              <w:rPr>
                <w:bCs/>
                <w:sz w:val="28"/>
                <w:szCs w:val="28"/>
              </w:rPr>
            </w:pPr>
            <w:r w:rsidRPr="00CF6E73">
              <w:rPr>
                <w:bCs/>
                <w:sz w:val="28"/>
                <w:szCs w:val="28"/>
              </w:rPr>
              <w:t xml:space="preserve">Darba vietas nodrošinājums </w:t>
            </w:r>
            <w:r w:rsidRPr="00CF6E73">
              <w:rPr>
                <w:bCs/>
                <w:sz w:val="28"/>
                <w:szCs w:val="28"/>
              </w:rPr>
              <w:lastRenderedPageBreak/>
              <w:t xml:space="preserve">ar telpas un materiāli tehnisko bāzi </w:t>
            </w:r>
          </w:p>
          <w:p w:rsidR="00027D70" w:rsidRPr="00CF6E73" w:rsidRDefault="00027D70">
            <w:pPr>
              <w:tabs>
                <w:tab w:val="left" w:pos="720"/>
              </w:tabs>
              <w:jc w:val="center"/>
              <w:rPr>
                <w:bCs/>
                <w:sz w:val="28"/>
                <w:szCs w:val="28"/>
              </w:rPr>
            </w:pPr>
          </w:p>
        </w:tc>
      </w:tr>
      <w:tr w:rsidR="00027D70" w:rsidRPr="00CF6E73">
        <w:tc>
          <w:tcPr>
            <w:tcW w:w="828" w:type="dxa"/>
          </w:tcPr>
          <w:p w:rsidR="00027D70" w:rsidRPr="00CF6E73" w:rsidRDefault="00027D70">
            <w:pPr>
              <w:tabs>
                <w:tab w:val="left" w:pos="720"/>
              </w:tabs>
              <w:jc w:val="both"/>
              <w:rPr>
                <w:bCs/>
                <w:sz w:val="28"/>
                <w:szCs w:val="28"/>
              </w:rPr>
            </w:pPr>
          </w:p>
        </w:tc>
        <w:tc>
          <w:tcPr>
            <w:tcW w:w="5222" w:type="dxa"/>
          </w:tcPr>
          <w:p w:rsidR="00027D70" w:rsidRPr="00CF6E73" w:rsidRDefault="00027D70">
            <w:pPr>
              <w:tabs>
                <w:tab w:val="left" w:pos="720"/>
              </w:tabs>
              <w:jc w:val="both"/>
              <w:rPr>
                <w:bCs/>
                <w:sz w:val="28"/>
                <w:szCs w:val="28"/>
              </w:rPr>
            </w:pPr>
          </w:p>
        </w:tc>
        <w:tc>
          <w:tcPr>
            <w:tcW w:w="3520" w:type="dxa"/>
          </w:tcPr>
          <w:p w:rsidR="00027D70" w:rsidRPr="00CF6E73" w:rsidRDefault="00027D70">
            <w:pPr>
              <w:tabs>
                <w:tab w:val="left" w:pos="720"/>
              </w:tabs>
              <w:jc w:val="both"/>
              <w:rPr>
                <w:bCs/>
                <w:sz w:val="28"/>
                <w:szCs w:val="28"/>
              </w:rPr>
            </w:pPr>
          </w:p>
        </w:tc>
      </w:tr>
      <w:tr w:rsidR="00027D70" w:rsidRPr="00CF6E73">
        <w:tc>
          <w:tcPr>
            <w:tcW w:w="828" w:type="dxa"/>
          </w:tcPr>
          <w:p w:rsidR="00027D70" w:rsidRPr="00CF6E73" w:rsidRDefault="00027D70">
            <w:pPr>
              <w:tabs>
                <w:tab w:val="left" w:pos="720"/>
              </w:tabs>
              <w:jc w:val="both"/>
              <w:rPr>
                <w:bCs/>
                <w:sz w:val="28"/>
                <w:szCs w:val="28"/>
              </w:rPr>
            </w:pPr>
          </w:p>
        </w:tc>
        <w:tc>
          <w:tcPr>
            <w:tcW w:w="5222" w:type="dxa"/>
          </w:tcPr>
          <w:p w:rsidR="00027D70" w:rsidRPr="00CF6E73" w:rsidRDefault="00027D70">
            <w:pPr>
              <w:tabs>
                <w:tab w:val="left" w:pos="720"/>
              </w:tabs>
              <w:jc w:val="both"/>
              <w:rPr>
                <w:bCs/>
                <w:sz w:val="28"/>
                <w:szCs w:val="28"/>
              </w:rPr>
            </w:pPr>
          </w:p>
        </w:tc>
        <w:tc>
          <w:tcPr>
            <w:tcW w:w="3520" w:type="dxa"/>
          </w:tcPr>
          <w:p w:rsidR="00027D70" w:rsidRPr="00CF6E73" w:rsidRDefault="00027D70">
            <w:pPr>
              <w:tabs>
                <w:tab w:val="left" w:pos="720"/>
              </w:tabs>
              <w:jc w:val="both"/>
              <w:rPr>
                <w:bCs/>
                <w:sz w:val="28"/>
                <w:szCs w:val="28"/>
              </w:rPr>
            </w:pPr>
          </w:p>
        </w:tc>
      </w:tr>
      <w:tr w:rsidR="00080E47" w:rsidRPr="00CF6E73">
        <w:tc>
          <w:tcPr>
            <w:tcW w:w="828" w:type="dxa"/>
          </w:tcPr>
          <w:p w:rsidR="00080E47" w:rsidRPr="00CF6E73" w:rsidRDefault="00080E47">
            <w:pPr>
              <w:tabs>
                <w:tab w:val="left" w:pos="720"/>
              </w:tabs>
              <w:jc w:val="both"/>
              <w:rPr>
                <w:bCs/>
                <w:sz w:val="28"/>
                <w:szCs w:val="28"/>
              </w:rPr>
            </w:pPr>
          </w:p>
        </w:tc>
        <w:tc>
          <w:tcPr>
            <w:tcW w:w="5222" w:type="dxa"/>
          </w:tcPr>
          <w:p w:rsidR="00080E47" w:rsidRPr="00CF6E73" w:rsidRDefault="00080E47">
            <w:pPr>
              <w:tabs>
                <w:tab w:val="left" w:pos="720"/>
              </w:tabs>
              <w:jc w:val="both"/>
              <w:rPr>
                <w:bCs/>
                <w:sz w:val="28"/>
                <w:szCs w:val="28"/>
              </w:rPr>
            </w:pPr>
          </w:p>
        </w:tc>
        <w:tc>
          <w:tcPr>
            <w:tcW w:w="3520" w:type="dxa"/>
          </w:tcPr>
          <w:p w:rsidR="00080E47" w:rsidRPr="00CF6E73" w:rsidRDefault="00080E47">
            <w:pPr>
              <w:tabs>
                <w:tab w:val="left" w:pos="720"/>
              </w:tabs>
              <w:jc w:val="both"/>
              <w:rPr>
                <w:bCs/>
                <w:sz w:val="28"/>
                <w:szCs w:val="28"/>
              </w:rPr>
            </w:pPr>
          </w:p>
        </w:tc>
      </w:tr>
    </w:tbl>
    <w:p w:rsidR="00027D70" w:rsidRPr="00CF6E73" w:rsidRDefault="00027D70">
      <w:pPr>
        <w:tabs>
          <w:tab w:val="left" w:pos="720"/>
        </w:tabs>
        <w:jc w:val="both"/>
        <w:rPr>
          <w:sz w:val="28"/>
          <w:szCs w:val="28"/>
        </w:rPr>
      </w:pPr>
    </w:p>
    <w:p w:rsidR="00027D70" w:rsidRPr="00CF6E73" w:rsidRDefault="00027D70">
      <w:pPr>
        <w:tabs>
          <w:tab w:val="left" w:pos="720"/>
        </w:tabs>
        <w:jc w:val="both"/>
        <w:rPr>
          <w:bCs/>
          <w:sz w:val="28"/>
          <w:szCs w:val="28"/>
        </w:rPr>
      </w:pPr>
      <w:r w:rsidRPr="00CF6E73">
        <w:rPr>
          <w:bCs/>
          <w:sz w:val="28"/>
          <w:szCs w:val="28"/>
        </w:rPr>
        <w:tab/>
        <w:t>5.</w:t>
      </w:r>
      <w:r w:rsidRPr="00CF6E73">
        <w:rPr>
          <w:bCs/>
          <w:sz w:val="28"/>
          <w:szCs w:val="28"/>
        </w:rPr>
        <w:tab/>
        <w:t>Darba vadītāji, k</w:t>
      </w:r>
      <w:r w:rsidR="00B97BD5">
        <w:rPr>
          <w:bCs/>
          <w:sz w:val="28"/>
          <w:szCs w:val="28"/>
        </w:rPr>
        <w:t>uri</w:t>
      </w:r>
      <w:r w:rsidR="002D1D1A">
        <w:rPr>
          <w:bCs/>
          <w:sz w:val="28"/>
          <w:szCs w:val="28"/>
        </w:rPr>
        <w:t xml:space="preserve"> bezdarbniekiem pirmajos darba mēnešos</w:t>
      </w:r>
      <w:r w:rsidRPr="00CF6E73">
        <w:rPr>
          <w:bCs/>
          <w:sz w:val="28"/>
          <w:szCs w:val="28"/>
        </w:rPr>
        <w:t xml:space="preserve"> </w:t>
      </w:r>
      <w:r w:rsidRPr="00195560">
        <w:rPr>
          <w:bCs/>
          <w:sz w:val="28"/>
          <w:szCs w:val="28"/>
        </w:rPr>
        <w:t xml:space="preserve">katru dienu </w:t>
      </w:r>
      <w:r w:rsidR="001825F6" w:rsidRPr="00195560">
        <w:rPr>
          <w:bCs/>
          <w:sz w:val="28"/>
          <w:szCs w:val="28"/>
        </w:rPr>
        <w:t xml:space="preserve">klātienē </w:t>
      </w:r>
      <w:r w:rsidRPr="00195560">
        <w:rPr>
          <w:bCs/>
          <w:sz w:val="28"/>
          <w:szCs w:val="28"/>
        </w:rPr>
        <w:t>palīdz</w:t>
      </w:r>
      <w:r w:rsidR="00743AA5" w:rsidRPr="00195560">
        <w:rPr>
          <w:bCs/>
          <w:sz w:val="28"/>
          <w:szCs w:val="28"/>
        </w:rPr>
        <w:t>ēs</w:t>
      </w:r>
      <w:r w:rsidRPr="00CF6E73">
        <w:rPr>
          <w:bCs/>
          <w:sz w:val="28"/>
          <w:szCs w:val="28"/>
        </w:rPr>
        <w:t xml:space="preserve"> apgūt darbam nepieciešamās pamatprasmes un iemaņas </w:t>
      </w:r>
      <w:r w:rsidRPr="000C2DD2">
        <w:rPr>
          <w:bCs/>
          <w:iCs/>
        </w:rPr>
        <w:t xml:space="preserve">(norāda </w:t>
      </w:r>
      <w:r w:rsidR="00C20326">
        <w:rPr>
          <w:bCs/>
          <w:iCs/>
        </w:rPr>
        <w:t>darba vadītāju katram</w:t>
      </w:r>
      <w:r w:rsidRPr="000C2DD2">
        <w:rPr>
          <w:bCs/>
          <w:iCs/>
        </w:rPr>
        <w:t xml:space="preserve"> bezdarbniekam)</w:t>
      </w:r>
      <w:r w:rsidRPr="00CF6E73">
        <w:rPr>
          <w:bCs/>
          <w:sz w:val="28"/>
          <w:szCs w:val="28"/>
        </w:rPr>
        <w:t>:</w:t>
      </w:r>
    </w:p>
    <w:p w:rsidR="00027D70" w:rsidRPr="00CF6E73" w:rsidRDefault="00027D70">
      <w:pPr>
        <w:tabs>
          <w:tab w:val="left" w:pos="720"/>
        </w:tabs>
        <w:spacing w:before="120"/>
        <w:ind w:firstLine="720"/>
        <w:jc w:val="both"/>
        <w:rPr>
          <w:bCs/>
          <w:sz w:val="28"/>
          <w:szCs w:val="28"/>
        </w:rPr>
      </w:pPr>
      <w:r w:rsidRPr="00CF6E73">
        <w:rPr>
          <w:bCs/>
          <w:sz w:val="28"/>
          <w:szCs w:val="28"/>
        </w:rPr>
        <w:t>5.1.</w:t>
      </w:r>
      <w:r w:rsidRPr="00CF6E73">
        <w:rPr>
          <w:bCs/>
          <w:sz w:val="28"/>
          <w:szCs w:val="28"/>
        </w:rPr>
        <w:tab/>
        <w:t>darba vadītājs</w:t>
      </w:r>
      <w:r w:rsidRPr="00CF6E73">
        <w:rPr>
          <w:rStyle w:val="FootnoteReference"/>
          <w:bCs/>
          <w:sz w:val="28"/>
          <w:szCs w:val="28"/>
        </w:rPr>
        <w:footnoteReference w:id="11"/>
      </w:r>
      <w:r w:rsidRPr="00CF6E73">
        <w:rPr>
          <w:bCs/>
          <w:sz w:val="28"/>
          <w:szCs w:val="28"/>
        </w:rPr>
        <w:t xml:space="preserve"> _________________________________________:</w:t>
      </w:r>
    </w:p>
    <w:p w:rsidR="00027D70" w:rsidRPr="00CF6E73" w:rsidRDefault="00027D70">
      <w:pPr>
        <w:tabs>
          <w:tab w:val="left" w:pos="720"/>
        </w:tabs>
        <w:ind w:left="2880"/>
        <w:jc w:val="center"/>
        <w:rPr>
          <w:bCs/>
        </w:rPr>
      </w:pPr>
      <w:r w:rsidRPr="00CF6E73">
        <w:rPr>
          <w:bCs/>
        </w:rPr>
        <w:t>(vārds, uzvārds</w:t>
      </w:r>
      <w:r w:rsidR="00C86114">
        <w:rPr>
          <w:bCs/>
        </w:rPr>
        <w:t>, amats</w:t>
      </w:r>
      <w:r w:rsidRPr="00CF6E73">
        <w:rPr>
          <w:bCs/>
        </w:rPr>
        <w:t>)</w:t>
      </w:r>
    </w:p>
    <w:p w:rsidR="00027D70" w:rsidRPr="00CF6E73" w:rsidRDefault="00027D70">
      <w:pPr>
        <w:jc w:val="both"/>
        <w:rPr>
          <w:bCs/>
          <w:sz w:val="28"/>
          <w:szCs w:val="28"/>
        </w:rPr>
      </w:pPr>
      <w:r w:rsidRPr="00CF6E73">
        <w:rPr>
          <w:bCs/>
          <w:sz w:val="28"/>
          <w:szCs w:val="28"/>
        </w:rPr>
        <w:t>iegūtā izglītība _______________________________________________</w:t>
      </w:r>
      <w:r w:rsidR="00671431">
        <w:rPr>
          <w:bCs/>
          <w:sz w:val="28"/>
          <w:szCs w:val="28"/>
        </w:rPr>
        <w:t xml:space="preserve"> vai</w:t>
      </w:r>
      <w:r w:rsidRPr="00CF6E73">
        <w:rPr>
          <w:bCs/>
          <w:sz w:val="28"/>
          <w:szCs w:val="28"/>
        </w:rPr>
        <w:t xml:space="preserve"> darba pieredze __________________ profesijā, kurā strādās bezdarbnieks, ________ gadi;</w:t>
      </w:r>
    </w:p>
    <w:p w:rsidR="00027D70" w:rsidRPr="00CF6E73" w:rsidRDefault="00027D70">
      <w:pPr>
        <w:tabs>
          <w:tab w:val="left" w:pos="720"/>
        </w:tabs>
        <w:spacing w:before="120"/>
        <w:ind w:firstLine="720"/>
        <w:jc w:val="both"/>
        <w:rPr>
          <w:bCs/>
          <w:sz w:val="28"/>
          <w:szCs w:val="28"/>
        </w:rPr>
      </w:pPr>
    </w:p>
    <w:p w:rsidR="00027D70" w:rsidRPr="00CF6E73" w:rsidRDefault="00027D70">
      <w:pPr>
        <w:tabs>
          <w:tab w:val="left" w:pos="720"/>
        </w:tabs>
        <w:spacing w:before="120"/>
        <w:ind w:firstLine="720"/>
        <w:jc w:val="both"/>
        <w:rPr>
          <w:bCs/>
          <w:sz w:val="28"/>
          <w:szCs w:val="28"/>
        </w:rPr>
      </w:pPr>
      <w:r w:rsidRPr="00CF6E73">
        <w:rPr>
          <w:bCs/>
          <w:sz w:val="28"/>
          <w:szCs w:val="28"/>
        </w:rPr>
        <w:t>5.2.</w:t>
      </w:r>
      <w:r w:rsidRPr="00CF6E73">
        <w:rPr>
          <w:bCs/>
          <w:sz w:val="28"/>
          <w:szCs w:val="28"/>
        </w:rPr>
        <w:tab/>
        <w:t>darba vadītājs</w:t>
      </w:r>
      <w:r w:rsidR="000A42ED">
        <w:rPr>
          <w:bCs/>
          <w:sz w:val="28"/>
          <w:szCs w:val="28"/>
          <w:vertAlign w:val="superscript"/>
        </w:rPr>
        <w:t>11</w:t>
      </w:r>
      <w:r w:rsidRPr="00CF6E73">
        <w:rPr>
          <w:bCs/>
          <w:sz w:val="28"/>
          <w:szCs w:val="28"/>
          <w:vertAlign w:val="superscript"/>
        </w:rPr>
        <w:t xml:space="preserve"> </w:t>
      </w:r>
      <w:r w:rsidRPr="00CF6E73">
        <w:rPr>
          <w:bCs/>
          <w:sz w:val="28"/>
          <w:szCs w:val="28"/>
        </w:rPr>
        <w:t>_________________________________________:</w:t>
      </w:r>
    </w:p>
    <w:p w:rsidR="00957415" w:rsidRPr="00E302FC" w:rsidRDefault="00027D70" w:rsidP="00E302FC">
      <w:pPr>
        <w:tabs>
          <w:tab w:val="left" w:pos="720"/>
        </w:tabs>
        <w:ind w:left="2880"/>
        <w:jc w:val="center"/>
        <w:rPr>
          <w:bCs/>
        </w:rPr>
      </w:pPr>
      <w:r w:rsidRPr="00CF6E73">
        <w:rPr>
          <w:bCs/>
        </w:rPr>
        <w:t>(vārds, uzvārds</w:t>
      </w:r>
      <w:r w:rsidR="00C86114">
        <w:rPr>
          <w:bCs/>
        </w:rPr>
        <w:t>, amats</w:t>
      </w:r>
      <w:r w:rsidRPr="00CF6E73">
        <w:rPr>
          <w:bCs/>
        </w:rPr>
        <w:t>)</w:t>
      </w:r>
    </w:p>
    <w:p w:rsidR="00027D70" w:rsidRPr="00CF6E73" w:rsidRDefault="00027D70">
      <w:pPr>
        <w:pStyle w:val="BodyText2"/>
      </w:pPr>
      <w:r w:rsidRPr="00CF6E73">
        <w:t>iegūtā izglītība ________________________________________________</w:t>
      </w:r>
      <w:r w:rsidR="00671431">
        <w:t>vai</w:t>
      </w:r>
      <w:r w:rsidRPr="00CF6E73">
        <w:t xml:space="preserve"> darba pieredze __________________ profesijā, kurā strādās </w:t>
      </w:r>
      <w:r w:rsidR="00FD2FCB">
        <w:t>bezdarbnieks, ________ gadi.</w:t>
      </w:r>
    </w:p>
    <w:p w:rsidR="00080E47" w:rsidRDefault="00080E47" w:rsidP="00957415">
      <w:pPr>
        <w:jc w:val="both"/>
        <w:rPr>
          <w:sz w:val="28"/>
          <w:szCs w:val="28"/>
        </w:rPr>
      </w:pPr>
    </w:p>
    <w:p w:rsidR="000436E1" w:rsidRDefault="006438C2" w:rsidP="000436E1">
      <w:pPr>
        <w:ind w:firstLine="720"/>
        <w:jc w:val="both"/>
        <w:rPr>
          <w:sz w:val="28"/>
          <w:szCs w:val="28"/>
        </w:rPr>
      </w:pPr>
      <w:r>
        <w:rPr>
          <w:sz w:val="28"/>
          <w:szCs w:val="28"/>
        </w:rPr>
        <w:t>6</w:t>
      </w:r>
      <w:r w:rsidR="000436E1">
        <w:rPr>
          <w:sz w:val="28"/>
          <w:szCs w:val="28"/>
        </w:rPr>
        <w:t xml:space="preserve">. </w:t>
      </w:r>
      <w:r w:rsidR="003D348A" w:rsidRPr="00195560">
        <w:rPr>
          <w:sz w:val="28"/>
          <w:szCs w:val="28"/>
        </w:rPr>
        <w:t>Pretendents ar savu parakstu apliecina, ka:</w:t>
      </w:r>
      <w:r w:rsidR="000436E1">
        <w:rPr>
          <w:sz w:val="28"/>
          <w:szCs w:val="28"/>
        </w:rPr>
        <w:t xml:space="preserve"> </w:t>
      </w:r>
    </w:p>
    <w:p w:rsidR="000436E1" w:rsidRDefault="000436E1" w:rsidP="00E302FC">
      <w:pPr>
        <w:pStyle w:val="ListParagraph"/>
        <w:numPr>
          <w:ilvl w:val="1"/>
          <w:numId w:val="17"/>
        </w:numPr>
        <w:tabs>
          <w:tab w:val="left" w:pos="709"/>
        </w:tabs>
        <w:ind w:left="709" w:firstLine="0"/>
        <w:jc w:val="both"/>
        <w:rPr>
          <w:sz w:val="28"/>
          <w:szCs w:val="28"/>
        </w:rPr>
      </w:pPr>
      <w:r>
        <w:rPr>
          <w:sz w:val="28"/>
          <w:szCs w:val="28"/>
        </w:rPr>
        <w:t>ir reģistrēts saskaņā ar attiecīgo saimniecisko, profesionālo vai cita rakstura darbību regulējošo normatīvo aktu prasībām;</w:t>
      </w:r>
    </w:p>
    <w:p w:rsidR="000436E1" w:rsidRDefault="000436E1" w:rsidP="00E302FC">
      <w:pPr>
        <w:pStyle w:val="ListParagraph"/>
        <w:numPr>
          <w:ilvl w:val="1"/>
          <w:numId w:val="17"/>
        </w:numPr>
        <w:tabs>
          <w:tab w:val="left" w:pos="709"/>
        </w:tabs>
        <w:ind w:left="709" w:firstLine="0"/>
        <w:jc w:val="both"/>
        <w:rPr>
          <w:sz w:val="28"/>
          <w:szCs w:val="28"/>
        </w:rPr>
      </w:pPr>
      <w:r w:rsidRPr="006438C2">
        <w:rPr>
          <w:sz w:val="28"/>
          <w:szCs w:val="28"/>
        </w:rPr>
        <w:t>ir licence, akreditācijas lapa vai sertifikāts attiecīgo pakalpojumu sniegšanai, ja tā nepieciešamību nosaka normatīvie akti;</w:t>
      </w:r>
    </w:p>
    <w:p w:rsidR="000436E1" w:rsidRDefault="000436E1" w:rsidP="00E302FC">
      <w:pPr>
        <w:pStyle w:val="ListParagraph"/>
        <w:numPr>
          <w:ilvl w:val="1"/>
          <w:numId w:val="17"/>
        </w:numPr>
        <w:tabs>
          <w:tab w:val="left" w:pos="709"/>
        </w:tabs>
        <w:ind w:left="709" w:firstLine="0"/>
        <w:jc w:val="both"/>
        <w:rPr>
          <w:sz w:val="28"/>
          <w:szCs w:val="28"/>
        </w:rPr>
      </w:pPr>
      <w:r w:rsidRPr="006438C2">
        <w:rPr>
          <w:sz w:val="28"/>
          <w:szCs w:val="28"/>
        </w:rPr>
        <w:t>pēdējā gada laikā nav pārkāpis</w:t>
      </w:r>
      <w:r w:rsidRPr="006438C2">
        <w:rPr>
          <w:spacing w:val="-4"/>
          <w:sz w:val="28"/>
        </w:rPr>
        <w:t xml:space="preserve"> </w:t>
      </w:r>
      <w:r w:rsidR="006C0567">
        <w:rPr>
          <w:spacing w:val="-4"/>
          <w:sz w:val="28"/>
        </w:rPr>
        <w:t>līguma</w:t>
      </w:r>
      <w:r w:rsidR="006C0567" w:rsidRPr="00DE2B07">
        <w:rPr>
          <w:spacing w:val="-4"/>
          <w:sz w:val="28"/>
        </w:rPr>
        <w:t xml:space="preserve"> par </w:t>
      </w:r>
      <w:r w:rsidR="006C0567">
        <w:rPr>
          <w:spacing w:val="-4"/>
          <w:sz w:val="28"/>
        </w:rPr>
        <w:t xml:space="preserve">Nodarbinātības valsts aģentūras (turpmāk – </w:t>
      </w:r>
      <w:r w:rsidR="006C0567" w:rsidRPr="00A96506">
        <w:rPr>
          <w:spacing w:val="-4"/>
          <w:sz w:val="28"/>
        </w:rPr>
        <w:t>Aģentūra)</w:t>
      </w:r>
      <w:r w:rsidR="006C0567" w:rsidRPr="00DE2B07">
        <w:rPr>
          <w:spacing w:val="-4"/>
          <w:sz w:val="28"/>
        </w:rPr>
        <w:t xml:space="preserve"> organizēto aktīvo nodarbinātības </w:t>
      </w:r>
      <w:r w:rsidR="006C0567">
        <w:rPr>
          <w:spacing w:val="-4"/>
          <w:sz w:val="28"/>
        </w:rPr>
        <w:t xml:space="preserve">un </w:t>
      </w:r>
      <w:r w:rsidR="006C0567">
        <w:rPr>
          <w:sz w:val="28"/>
          <w:szCs w:val="28"/>
        </w:rPr>
        <w:t>preventīvo</w:t>
      </w:r>
      <w:r w:rsidR="006C0567" w:rsidRPr="00661C90">
        <w:rPr>
          <w:sz w:val="28"/>
          <w:szCs w:val="28"/>
        </w:rPr>
        <w:t xml:space="preserve"> bezdarba samazināšanas pasākumu</w:t>
      </w:r>
      <w:r w:rsidR="006C0567" w:rsidRPr="00661C90">
        <w:rPr>
          <w:spacing w:val="-4"/>
          <w:sz w:val="28"/>
          <w:szCs w:val="28"/>
        </w:rPr>
        <w:t xml:space="preserve"> </w:t>
      </w:r>
      <w:r w:rsidR="006C0567" w:rsidRPr="00DE2B07">
        <w:rPr>
          <w:spacing w:val="-4"/>
          <w:sz w:val="28"/>
        </w:rPr>
        <w:t>īstenošanu noteikumus</w:t>
      </w:r>
      <w:r w:rsidR="006C0567">
        <w:rPr>
          <w:spacing w:val="-4"/>
          <w:sz w:val="28"/>
        </w:rPr>
        <w:t xml:space="preserve">; </w:t>
      </w:r>
    </w:p>
    <w:p w:rsidR="00636CEF" w:rsidRPr="00636CEF" w:rsidRDefault="00636CEF" w:rsidP="00636CEF">
      <w:pPr>
        <w:pStyle w:val="BodyText"/>
        <w:numPr>
          <w:ilvl w:val="1"/>
          <w:numId w:val="17"/>
        </w:numPr>
        <w:spacing w:after="120"/>
        <w:ind w:hanging="579"/>
        <w:rPr>
          <w:sz w:val="28"/>
        </w:rPr>
      </w:pPr>
      <w:r w:rsidRPr="00636CEF">
        <w:rPr>
          <w:sz w:val="28"/>
        </w:rPr>
        <w:t>pretendents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pēdējo trīs gadu laikā nav atzīta par vainīgu jebkurā no šādiem noziedzīgiem nodarījumiem:</w:t>
      </w:r>
    </w:p>
    <w:p w:rsidR="00636CEF" w:rsidRPr="00636CEF" w:rsidRDefault="00636CEF" w:rsidP="00636CEF">
      <w:pPr>
        <w:pStyle w:val="BodyText"/>
        <w:numPr>
          <w:ilvl w:val="2"/>
          <w:numId w:val="17"/>
        </w:numPr>
        <w:spacing w:after="120"/>
        <w:ind w:left="2127" w:hanging="851"/>
        <w:rPr>
          <w:sz w:val="28"/>
        </w:rPr>
      </w:pPr>
      <w:r w:rsidRPr="00636CEF">
        <w:rPr>
          <w:sz w:val="28"/>
          <w:lang w:eastAsia="lv-LV"/>
        </w:rPr>
        <w:t>kukuļņemšana, kukuļdošana, kukuļa piesavināšanās, starpniecība kukuļošanā, neatļauta labumu pieņemšana vai komerciāla uzpirkšana;</w:t>
      </w:r>
    </w:p>
    <w:p w:rsidR="00636CEF" w:rsidRDefault="00636CEF" w:rsidP="00636CEF">
      <w:pPr>
        <w:pStyle w:val="BodyText"/>
        <w:numPr>
          <w:ilvl w:val="2"/>
          <w:numId w:val="17"/>
        </w:numPr>
        <w:spacing w:after="120"/>
        <w:ind w:left="2127" w:hanging="851"/>
        <w:rPr>
          <w:sz w:val="28"/>
          <w:lang w:eastAsia="lv-LV"/>
        </w:rPr>
      </w:pPr>
      <w:r w:rsidRPr="00636CEF">
        <w:rPr>
          <w:sz w:val="28"/>
          <w:lang w:eastAsia="lv-LV"/>
        </w:rPr>
        <w:t>krāpšana, piesavināšanās vai noziedzī</w:t>
      </w:r>
      <w:r>
        <w:rPr>
          <w:sz w:val="28"/>
          <w:lang w:eastAsia="lv-LV"/>
        </w:rPr>
        <w:t>gi iegūtu līdzekļu legalizēšana;</w:t>
      </w:r>
    </w:p>
    <w:p w:rsidR="00636CEF" w:rsidRDefault="00636CEF" w:rsidP="00636CEF">
      <w:pPr>
        <w:pStyle w:val="BodyText"/>
        <w:spacing w:after="120"/>
        <w:ind w:left="1288"/>
        <w:rPr>
          <w:sz w:val="28"/>
          <w:lang w:eastAsia="lv-LV"/>
        </w:rPr>
      </w:pPr>
    </w:p>
    <w:p w:rsidR="00636CEF" w:rsidRPr="00636CEF" w:rsidRDefault="00636CEF" w:rsidP="00636CEF">
      <w:pPr>
        <w:pStyle w:val="BodyText"/>
        <w:spacing w:after="120"/>
        <w:ind w:left="2127"/>
        <w:rPr>
          <w:sz w:val="28"/>
          <w:lang w:eastAsia="lv-LV"/>
        </w:rPr>
      </w:pPr>
    </w:p>
    <w:p w:rsidR="00636CEF" w:rsidRPr="00636CEF" w:rsidRDefault="00636CEF" w:rsidP="00636CEF">
      <w:pPr>
        <w:pStyle w:val="BodyText"/>
        <w:numPr>
          <w:ilvl w:val="2"/>
          <w:numId w:val="17"/>
        </w:numPr>
        <w:spacing w:after="120"/>
        <w:ind w:left="2127" w:hanging="851"/>
        <w:rPr>
          <w:sz w:val="28"/>
          <w:lang w:eastAsia="lv-LV"/>
        </w:rPr>
      </w:pPr>
      <w:r w:rsidRPr="00636CEF">
        <w:rPr>
          <w:sz w:val="28"/>
          <w:lang w:eastAsia="lv-LV"/>
        </w:rPr>
        <w:lastRenderedPageBreak/>
        <w:t>izvairīšanās no nodokļu un tiem pielīdzināto maksājumu nomaksas,</w:t>
      </w:r>
    </w:p>
    <w:p w:rsidR="00636CEF" w:rsidRPr="00636CEF" w:rsidRDefault="00636CEF" w:rsidP="00636CEF">
      <w:pPr>
        <w:pStyle w:val="BodyText"/>
        <w:numPr>
          <w:ilvl w:val="2"/>
          <w:numId w:val="17"/>
        </w:numPr>
        <w:spacing w:after="120"/>
        <w:ind w:left="2127" w:hanging="851"/>
        <w:rPr>
          <w:sz w:val="28"/>
          <w:lang w:eastAsia="lv-LV"/>
        </w:rPr>
      </w:pPr>
      <w:r w:rsidRPr="00636CEF">
        <w:rPr>
          <w:sz w:val="28"/>
          <w:lang w:eastAsia="lv-LV"/>
        </w:rPr>
        <w:t>terorisms, terorisma finansēšana, aicinājums uz terorismu, terorisma draudi vai personas vervēšana un apmācīšana terora aktu veikšanai;</w:t>
      </w:r>
    </w:p>
    <w:p w:rsidR="00B279B5" w:rsidRDefault="000436E1" w:rsidP="00E302FC">
      <w:pPr>
        <w:pStyle w:val="ListParagraph"/>
        <w:numPr>
          <w:ilvl w:val="1"/>
          <w:numId w:val="17"/>
        </w:numPr>
        <w:tabs>
          <w:tab w:val="left" w:pos="709"/>
        </w:tabs>
        <w:ind w:left="709" w:firstLine="0"/>
        <w:jc w:val="both"/>
        <w:rPr>
          <w:sz w:val="28"/>
          <w:szCs w:val="28"/>
        </w:rPr>
      </w:pPr>
      <w:r w:rsidRPr="006438C2">
        <w:rPr>
          <w:sz w:val="28"/>
          <w:szCs w:val="28"/>
        </w:rPr>
        <w:t>ar kompetentas institūcijas lēmumu vai tiesas spriedumu, k</w:t>
      </w:r>
      <w:r w:rsidR="004E4DF1">
        <w:rPr>
          <w:sz w:val="28"/>
          <w:szCs w:val="28"/>
        </w:rPr>
        <w:t>as</w:t>
      </w:r>
      <w:r w:rsidRPr="006438C2">
        <w:rPr>
          <w:sz w:val="28"/>
          <w:szCs w:val="28"/>
        </w:rPr>
        <w:t xml:space="preserve"> stājies spēkā un kļuvis neapstrīdams</w:t>
      </w:r>
      <w:r w:rsidR="00DB710B">
        <w:rPr>
          <w:sz w:val="28"/>
          <w:szCs w:val="28"/>
        </w:rPr>
        <w:t xml:space="preserve"> un nepārsūdzams</w:t>
      </w:r>
      <w:r w:rsidRPr="006438C2">
        <w:rPr>
          <w:sz w:val="28"/>
          <w:szCs w:val="28"/>
        </w:rPr>
        <w:t xml:space="preserve">, nav atzīts par vainīgu pārkāpumā, kas izpaužas kā: </w:t>
      </w:r>
    </w:p>
    <w:p w:rsidR="00C34289" w:rsidRDefault="000436E1" w:rsidP="00C34289">
      <w:pPr>
        <w:pStyle w:val="ListParagraph"/>
        <w:numPr>
          <w:ilvl w:val="0"/>
          <w:numId w:val="18"/>
        </w:numPr>
        <w:tabs>
          <w:tab w:val="left" w:pos="709"/>
          <w:tab w:val="left" w:pos="2160"/>
          <w:tab w:val="left" w:pos="4860"/>
          <w:tab w:val="left" w:pos="5760"/>
        </w:tabs>
        <w:jc w:val="both"/>
        <w:rPr>
          <w:sz w:val="28"/>
          <w:szCs w:val="28"/>
        </w:rPr>
      </w:pPr>
      <w:r w:rsidRPr="00C34289">
        <w:rPr>
          <w:sz w:val="28"/>
          <w:szCs w:val="28"/>
        </w:rPr>
        <w:t xml:space="preserve">viena vai vairāku tādu valstu pilsoņu vai pavalstnieku nodarbināšana, kuri nav Eiropas Savienības dalībvalstu pilsoņi vai </w:t>
      </w:r>
      <w:r w:rsidR="00C34289" w:rsidRPr="00C34289">
        <w:rPr>
          <w:sz w:val="28"/>
          <w:szCs w:val="28"/>
        </w:rPr>
        <w:t>pavalstnieki, ja tie</w:t>
      </w:r>
      <w:r w:rsidR="00C34289">
        <w:rPr>
          <w:sz w:val="28"/>
          <w:szCs w:val="28"/>
        </w:rPr>
        <w:t xml:space="preserve"> </w:t>
      </w:r>
      <w:r w:rsidR="00C34289" w:rsidRPr="00C34289">
        <w:rPr>
          <w:sz w:val="28"/>
          <w:szCs w:val="28"/>
        </w:rPr>
        <w:t>Eiropas Savienības dalībvalstu</w:t>
      </w:r>
      <w:r w:rsidR="00C34289">
        <w:rPr>
          <w:sz w:val="28"/>
          <w:szCs w:val="28"/>
        </w:rPr>
        <w:t xml:space="preserve"> teritorijā uzturas  </w:t>
      </w:r>
    </w:p>
    <w:p w:rsidR="00B279B5" w:rsidRPr="00C34289" w:rsidRDefault="000436E1" w:rsidP="00C34289">
      <w:pPr>
        <w:pStyle w:val="ListParagraph"/>
        <w:tabs>
          <w:tab w:val="left" w:pos="709"/>
          <w:tab w:val="left" w:pos="2160"/>
          <w:tab w:val="left" w:pos="4860"/>
          <w:tab w:val="left" w:pos="5760"/>
        </w:tabs>
        <w:ind w:left="2121"/>
        <w:jc w:val="both"/>
        <w:rPr>
          <w:sz w:val="28"/>
          <w:szCs w:val="28"/>
        </w:rPr>
      </w:pPr>
      <w:r w:rsidRPr="00C34289">
        <w:rPr>
          <w:sz w:val="28"/>
          <w:szCs w:val="28"/>
        </w:rPr>
        <w:t xml:space="preserve">nelikumīgi </w:t>
      </w:r>
      <w:r w:rsidRPr="00C34289">
        <w:rPr>
          <w:i/>
          <w:sz w:val="28"/>
          <w:szCs w:val="28"/>
        </w:rPr>
        <w:t>(pēdējo trīs gadu laikā);</w:t>
      </w:r>
    </w:p>
    <w:p w:rsidR="00E302FC" w:rsidRPr="00E302FC" w:rsidRDefault="000436E1" w:rsidP="00B279B5">
      <w:pPr>
        <w:pStyle w:val="ListParagraph"/>
        <w:numPr>
          <w:ilvl w:val="0"/>
          <w:numId w:val="18"/>
        </w:numPr>
        <w:tabs>
          <w:tab w:val="left" w:pos="709"/>
          <w:tab w:val="left" w:pos="1701"/>
        </w:tabs>
        <w:jc w:val="both"/>
        <w:rPr>
          <w:sz w:val="28"/>
          <w:szCs w:val="28"/>
        </w:rPr>
      </w:pPr>
      <w:r w:rsidRPr="00B279B5">
        <w:rPr>
          <w:sz w:val="28"/>
          <w:szCs w:val="28"/>
        </w:rPr>
        <w:t>personas nodarbināšana bez rakstveid</w:t>
      </w:r>
      <w:r w:rsidR="004E4DF1">
        <w:rPr>
          <w:sz w:val="28"/>
          <w:szCs w:val="28"/>
        </w:rPr>
        <w:t>ā noslēgta</w:t>
      </w:r>
      <w:r w:rsidRPr="00B279B5">
        <w:rPr>
          <w:sz w:val="28"/>
          <w:szCs w:val="28"/>
        </w:rPr>
        <w:t xml:space="preserve"> darba līguma,</w:t>
      </w:r>
      <w:r w:rsidR="004E4DF1">
        <w:rPr>
          <w:sz w:val="28"/>
          <w:szCs w:val="28"/>
        </w:rPr>
        <w:t xml:space="preserve"> nodokļu normatīvajos aktos noteiktajā termiņā neiesniedzot par šo personu informatīvo deklarāciju par darba ņēmējiem, kas iesniedzama par personām, kuras uzsāk darbu (pēdējo 12 (divpadsmit) mēnešu laikā. </w:t>
      </w:r>
      <w:r w:rsidRPr="00B279B5">
        <w:rPr>
          <w:sz w:val="28"/>
          <w:szCs w:val="28"/>
        </w:rPr>
        <w:t xml:space="preserve"> </w:t>
      </w:r>
    </w:p>
    <w:p w:rsidR="000436E1" w:rsidRPr="00B279B5" w:rsidRDefault="000436E1" w:rsidP="008D7075">
      <w:pPr>
        <w:pStyle w:val="ListParagraph"/>
        <w:tabs>
          <w:tab w:val="left" w:pos="709"/>
          <w:tab w:val="left" w:pos="1701"/>
        </w:tabs>
        <w:ind w:left="0"/>
        <w:jc w:val="both"/>
        <w:rPr>
          <w:sz w:val="28"/>
          <w:szCs w:val="28"/>
        </w:rPr>
      </w:pPr>
      <w:r w:rsidRPr="00B279B5">
        <w:rPr>
          <w:sz w:val="28"/>
          <w:szCs w:val="28"/>
        </w:rPr>
        <w:t xml:space="preserve"> </w:t>
      </w:r>
    </w:p>
    <w:p w:rsidR="00E57491" w:rsidRDefault="000436E1" w:rsidP="00E302FC">
      <w:pPr>
        <w:pStyle w:val="ListParagraph"/>
        <w:numPr>
          <w:ilvl w:val="1"/>
          <w:numId w:val="17"/>
        </w:numPr>
        <w:tabs>
          <w:tab w:val="left" w:pos="709"/>
        </w:tabs>
        <w:ind w:left="709" w:firstLine="0"/>
        <w:jc w:val="both"/>
        <w:rPr>
          <w:sz w:val="28"/>
          <w:szCs w:val="28"/>
        </w:rPr>
      </w:pPr>
      <w:r w:rsidRPr="006438C2">
        <w:rPr>
          <w:sz w:val="28"/>
          <w:szCs w:val="28"/>
        </w:rPr>
        <w:t xml:space="preserve">pamatojoties uz tādu kompetentas institūcijas lēmumu vai tiesas spriedumu, </w:t>
      </w:r>
      <w:r w:rsidR="004E4DF1" w:rsidRPr="006438C2">
        <w:rPr>
          <w:sz w:val="28"/>
          <w:szCs w:val="28"/>
        </w:rPr>
        <w:t>k</w:t>
      </w:r>
      <w:r w:rsidR="004E4DF1">
        <w:rPr>
          <w:sz w:val="28"/>
          <w:szCs w:val="28"/>
        </w:rPr>
        <w:t>as</w:t>
      </w:r>
      <w:r w:rsidR="004E4DF1" w:rsidRPr="006438C2">
        <w:rPr>
          <w:sz w:val="28"/>
          <w:szCs w:val="28"/>
        </w:rPr>
        <w:t xml:space="preserve"> </w:t>
      </w:r>
      <w:r w:rsidRPr="006438C2">
        <w:rPr>
          <w:sz w:val="28"/>
          <w:szCs w:val="28"/>
        </w:rPr>
        <w:t>stājies spēkā un kļuvis neapstrīdams</w:t>
      </w:r>
      <w:r w:rsidR="00DB710B">
        <w:rPr>
          <w:sz w:val="28"/>
          <w:szCs w:val="28"/>
        </w:rPr>
        <w:t xml:space="preserve"> un nepārsūdzams</w:t>
      </w:r>
      <w:r w:rsidRPr="006438C2">
        <w:rPr>
          <w:sz w:val="28"/>
          <w:szCs w:val="28"/>
        </w:rPr>
        <w:t xml:space="preserve">, nav </w:t>
      </w:r>
    </w:p>
    <w:p w:rsidR="000436E1" w:rsidRPr="006438C2" w:rsidRDefault="000436E1" w:rsidP="00E57491">
      <w:pPr>
        <w:pStyle w:val="ListParagraph"/>
        <w:tabs>
          <w:tab w:val="left" w:pos="709"/>
        </w:tabs>
        <w:ind w:left="709"/>
        <w:jc w:val="both"/>
        <w:rPr>
          <w:sz w:val="28"/>
          <w:szCs w:val="28"/>
        </w:rPr>
      </w:pPr>
      <w:r w:rsidRPr="006438C2">
        <w:rPr>
          <w:sz w:val="28"/>
          <w:szCs w:val="28"/>
        </w:rPr>
        <w:t>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w:t>
      </w:r>
      <w:r w:rsidR="004E4DF1">
        <w:rPr>
          <w:sz w:val="28"/>
          <w:szCs w:val="28"/>
        </w:rPr>
        <w:t xml:space="preserve"> par sadarbību</w:t>
      </w:r>
      <w:r w:rsidR="00636CEF">
        <w:rPr>
          <w:sz w:val="28"/>
          <w:szCs w:val="28"/>
        </w:rPr>
        <w:t xml:space="preserve"> iecietības programmas ietvaros</w:t>
      </w:r>
      <w:r w:rsidRPr="006438C2">
        <w:rPr>
          <w:sz w:val="28"/>
          <w:szCs w:val="28"/>
        </w:rPr>
        <w:t xml:space="preserve">, kandidātu vai pretendentu ir atbrīvojusi no naudas soda </w:t>
      </w:r>
      <w:r w:rsidR="00636CEF">
        <w:rPr>
          <w:sz w:val="28"/>
          <w:szCs w:val="28"/>
        </w:rPr>
        <w:t xml:space="preserve">vai naudas sodu samazinājusi </w:t>
      </w:r>
      <w:r w:rsidRPr="006438C2">
        <w:rPr>
          <w:i/>
          <w:sz w:val="28"/>
          <w:szCs w:val="28"/>
        </w:rPr>
        <w:t>(pēdējo 12 mēnešu laikā)</w:t>
      </w:r>
      <w:r w:rsidRPr="006438C2">
        <w:rPr>
          <w:rFonts w:ascii="Verdana" w:hAnsi="Verdana"/>
          <w:i/>
          <w:sz w:val="18"/>
          <w:szCs w:val="18"/>
        </w:rPr>
        <w:t>;</w:t>
      </w:r>
    </w:p>
    <w:p w:rsidR="000436E1" w:rsidRDefault="00636CEF" w:rsidP="001758B4">
      <w:pPr>
        <w:pStyle w:val="ListParagraph"/>
        <w:numPr>
          <w:ilvl w:val="1"/>
          <w:numId w:val="17"/>
        </w:numPr>
        <w:tabs>
          <w:tab w:val="left" w:pos="709"/>
        </w:tabs>
        <w:ind w:left="709" w:firstLine="0"/>
        <w:jc w:val="both"/>
        <w:rPr>
          <w:sz w:val="28"/>
          <w:szCs w:val="28"/>
        </w:rPr>
      </w:pPr>
      <w:r>
        <w:rPr>
          <w:sz w:val="28"/>
          <w:szCs w:val="28"/>
        </w:rPr>
        <w:t>nav pasludināts maksātnespējas process, nav apturēta vai pārtraukta pretendenta saimnieciskā darbība, nav uzsākta tiesvedība par pretendenta bankrotu vai pretendents netiks likvidēts</w:t>
      </w:r>
      <w:r w:rsidR="00124405">
        <w:rPr>
          <w:sz w:val="28"/>
          <w:szCs w:val="28"/>
        </w:rPr>
        <w:t>;</w:t>
      </w:r>
      <w:r w:rsidR="000436E1" w:rsidRPr="006438C2">
        <w:rPr>
          <w:sz w:val="28"/>
          <w:szCs w:val="28"/>
        </w:rPr>
        <w:t xml:space="preserve"> </w:t>
      </w:r>
    </w:p>
    <w:p w:rsidR="0056634E" w:rsidRDefault="0056634E" w:rsidP="001758B4">
      <w:pPr>
        <w:pStyle w:val="ListParagraph"/>
        <w:tabs>
          <w:tab w:val="left" w:pos="709"/>
        </w:tabs>
        <w:ind w:left="709"/>
        <w:jc w:val="both"/>
        <w:rPr>
          <w:sz w:val="28"/>
          <w:szCs w:val="28"/>
        </w:rPr>
      </w:pPr>
    </w:p>
    <w:p w:rsidR="000436E1" w:rsidRDefault="00DB710B" w:rsidP="001758B4">
      <w:pPr>
        <w:pStyle w:val="ListParagraph"/>
        <w:numPr>
          <w:ilvl w:val="1"/>
          <w:numId w:val="17"/>
        </w:numPr>
        <w:tabs>
          <w:tab w:val="left" w:pos="709"/>
        </w:tabs>
        <w:ind w:left="709" w:firstLine="0"/>
        <w:jc w:val="both"/>
        <w:rPr>
          <w:sz w:val="28"/>
          <w:szCs w:val="28"/>
        </w:rPr>
      </w:pPr>
      <w:r>
        <w:rPr>
          <w:sz w:val="28"/>
          <w:szCs w:val="28"/>
        </w:rPr>
        <w:t xml:space="preserve">Latvijā vai valstī, kurā tas reģistrēts vai kurā atrodas tā pastāvīgā dzīvesvieta (ja tas nav reģistrēts Latvijā vai tā pastāvīgā dzīves vieta nav Latvijā), </w:t>
      </w:r>
      <w:r w:rsidR="000436E1" w:rsidRPr="006438C2">
        <w:rPr>
          <w:sz w:val="28"/>
          <w:szCs w:val="28"/>
        </w:rPr>
        <w:t xml:space="preserve">nav nodokļu </w:t>
      </w:r>
      <w:r>
        <w:rPr>
          <w:sz w:val="28"/>
          <w:szCs w:val="28"/>
        </w:rPr>
        <w:t xml:space="preserve">parādi, tajā skaitā </w:t>
      </w:r>
      <w:r w:rsidR="000436E1" w:rsidRPr="006438C2">
        <w:rPr>
          <w:sz w:val="28"/>
          <w:szCs w:val="28"/>
        </w:rPr>
        <w:t>valsts sociālās apdrošināšanas obligāto iemaksu parād</w:t>
      </w:r>
      <w:r>
        <w:rPr>
          <w:sz w:val="28"/>
          <w:szCs w:val="28"/>
        </w:rPr>
        <w:t xml:space="preserve">i, </w:t>
      </w:r>
      <w:r w:rsidR="000436E1" w:rsidRPr="006438C2">
        <w:rPr>
          <w:sz w:val="28"/>
          <w:szCs w:val="28"/>
        </w:rPr>
        <w:t xml:space="preserve">kas kopsummā </w:t>
      </w:r>
      <w:r>
        <w:rPr>
          <w:sz w:val="28"/>
          <w:szCs w:val="28"/>
        </w:rPr>
        <w:t xml:space="preserve">katrā valstī </w:t>
      </w:r>
      <w:r w:rsidR="000436E1" w:rsidRPr="006438C2">
        <w:rPr>
          <w:sz w:val="28"/>
          <w:szCs w:val="28"/>
        </w:rPr>
        <w:t xml:space="preserve">pārsniedz </w:t>
      </w:r>
      <w:r w:rsidR="00636CEF">
        <w:rPr>
          <w:sz w:val="28"/>
          <w:szCs w:val="28"/>
        </w:rPr>
        <w:t xml:space="preserve">150 </w:t>
      </w:r>
      <w:r w:rsidR="00636CEF" w:rsidRPr="00636CEF">
        <w:rPr>
          <w:i/>
          <w:sz w:val="28"/>
          <w:szCs w:val="28"/>
        </w:rPr>
        <w:t>euro</w:t>
      </w:r>
      <w:r w:rsidR="000436E1" w:rsidRPr="006438C2">
        <w:rPr>
          <w:sz w:val="28"/>
          <w:szCs w:val="28"/>
        </w:rPr>
        <w:t>;</w:t>
      </w:r>
    </w:p>
    <w:p w:rsidR="00C9491A" w:rsidRPr="00957415" w:rsidRDefault="000436E1" w:rsidP="00E302FC">
      <w:pPr>
        <w:pStyle w:val="ListParagraph"/>
        <w:numPr>
          <w:ilvl w:val="1"/>
          <w:numId w:val="17"/>
        </w:numPr>
        <w:tabs>
          <w:tab w:val="left" w:pos="709"/>
        </w:tabs>
        <w:ind w:left="709" w:firstLine="0"/>
        <w:jc w:val="both"/>
        <w:rPr>
          <w:sz w:val="28"/>
          <w:szCs w:val="28"/>
        </w:rPr>
      </w:pPr>
      <w:r w:rsidRPr="006438C2">
        <w:rPr>
          <w:spacing w:val="-4"/>
          <w:sz w:val="28"/>
        </w:rPr>
        <w:t>nav ārstniecības iestāde, izglītības iestāde, kuras pamatuzdevums ir izglītības programmu īstenošana, politiskā partija, reliģiskā organizācija;</w:t>
      </w:r>
    </w:p>
    <w:p w:rsidR="002A0430" w:rsidRDefault="00B97BD5" w:rsidP="00E302FC">
      <w:pPr>
        <w:pStyle w:val="ListParagraph"/>
        <w:numPr>
          <w:ilvl w:val="1"/>
          <w:numId w:val="17"/>
        </w:numPr>
        <w:tabs>
          <w:tab w:val="left" w:pos="709"/>
        </w:tabs>
        <w:ind w:left="709" w:firstLine="0"/>
        <w:jc w:val="both"/>
        <w:rPr>
          <w:sz w:val="28"/>
          <w:szCs w:val="28"/>
        </w:rPr>
      </w:pPr>
      <w:r>
        <w:rPr>
          <w:sz w:val="28"/>
          <w:szCs w:val="28"/>
        </w:rPr>
        <w:t xml:space="preserve"> </w:t>
      </w:r>
      <w:r w:rsidR="002A0430" w:rsidRPr="006438C2">
        <w:rPr>
          <w:sz w:val="28"/>
          <w:szCs w:val="28"/>
        </w:rPr>
        <w:t>sniegtā informācija par darba vadītājiem ir patiesa;</w:t>
      </w:r>
    </w:p>
    <w:p w:rsidR="000B4668" w:rsidRPr="00195560" w:rsidRDefault="00B279B5" w:rsidP="00E302FC">
      <w:pPr>
        <w:pStyle w:val="ListParagraph"/>
        <w:numPr>
          <w:ilvl w:val="1"/>
          <w:numId w:val="17"/>
        </w:numPr>
        <w:tabs>
          <w:tab w:val="left" w:pos="709"/>
        </w:tabs>
        <w:ind w:left="709" w:firstLine="0"/>
        <w:jc w:val="both"/>
        <w:rPr>
          <w:sz w:val="28"/>
          <w:szCs w:val="28"/>
        </w:rPr>
      </w:pPr>
      <w:r>
        <w:rPr>
          <w:sz w:val="28"/>
          <w:szCs w:val="28"/>
        </w:rPr>
        <w:t xml:space="preserve"> </w:t>
      </w:r>
      <w:r w:rsidR="002A0430" w:rsidRPr="006438C2">
        <w:rPr>
          <w:sz w:val="28"/>
          <w:szCs w:val="28"/>
        </w:rPr>
        <w:t xml:space="preserve">pasākuma īstenošanai piedāvātās darba vietas </w:t>
      </w:r>
      <w:r w:rsidR="001758B4">
        <w:rPr>
          <w:sz w:val="28"/>
          <w:szCs w:val="28"/>
        </w:rPr>
        <w:t xml:space="preserve">ir nodrošinātas ar 4.punktā norādīto telpu un materiāli tehnisko bāzi, kura nepieciešama darba pienākumu veikšanai attiecīgajā profesijā un </w:t>
      </w:r>
      <w:r w:rsidR="002A0430" w:rsidRPr="006438C2">
        <w:rPr>
          <w:sz w:val="28"/>
          <w:szCs w:val="28"/>
        </w:rPr>
        <w:t xml:space="preserve">atbilst </w:t>
      </w:r>
      <w:r w:rsidR="007A7C03" w:rsidRPr="006438C2">
        <w:rPr>
          <w:sz w:val="28"/>
          <w:szCs w:val="28"/>
        </w:rPr>
        <w:t>darba drošības</w:t>
      </w:r>
      <w:r w:rsidR="00221B72" w:rsidRPr="006438C2">
        <w:rPr>
          <w:sz w:val="28"/>
          <w:szCs w:val="28"/>
        </w:rPr>
        <w:t xml:space="preserve"> </w:t>
      </w:r>
      <w:r w:rsidR="00221B72" w:rsidRPr="00195560">
        <w:rPr>
          <w:sz w:val="28"/>
          <w:szCs w:val="28"/>
        </w:rPr>
        <w:t>prasībām</w:t>
      </w:r>
      <w:r w:rsidR="000B4668" w:rsidRPr="00195560">
        <w:rPr>
          <w:sz w:val="28"/>
          <w:szCs w:val="28"/>
        </w:rPr>
        <w:t>;</w:t>
      </w:r>
    </w:p>
    <w:p w:rsidR="00094F51" w:rsidRPr="00195560" w:rsidRDefault="00D909A0" w:rsidP="00E302FC">
      <w:pPr>
        <w:pStyle w:val="ListParagraph"/>
        <w:numPr>
          <w:ilvl w:val="1"/>
          <w:numId w:val="17"/>
        </w:numPr>
        <w:tabs>
          <w:tab w:val="left" w:pos="709"/>
        </w:tabs>
        <w:ind w:left="709" w:firstLine="0"/>
        <w:jc w:val="both"/>
        <w:rPr>
          <w:sz w:val="28"/>
          <w:szCs w:val="28"/>
        </w:rPr>
      </w:pPr>
      <w:r w:rsidRPr="00195560">
        <w:rPr>
          <w:sz w:val="28"/>
          <w:szCs w:val="28"/>
        </w:rPr>
        <w:t>pasākuma ī</w:t>
      </w:r>
      <w:r w:rsidR="00A16C3A">
        <w:rPr>
          <w:sz w:val="28"/>
          <w:szCs w:val="28"/>
        </w:rPr>
        <w:t xml:space="preserve">stenošanai piedāvātas no jauna </w:t>
      </w:r>
      <w:r w:rsidRPr="00195560">
        <w:rPr>
          <w:sz w:val="28"/>
          <w:szCs w:val="28"/>
        </w:rPr>
        <w:t xml:space="preserve">izveidotas darba vietas vai </w:t>
      </w:r>
      <w:r w:rsidR="00094F51" w:rsidRPr="00195560">
        <w:rPr>
          <w:spacing w:val="2"/>
          <w:sz w:val="28"/>
          <w:szCs w:val="28"/>
        </w:rPr>
        <w:t>i</w:t>
      </w:r>
      <w:r w:rsidRPr="00195560">
        <w:rPr>
          <w:spacing w:val="2"/>
          <w:sz w:val="28"/>
          <w:szCs w:val="28"/>
        </w:rPr>
        <w:t>epriekš pastāvējuš</w:t>
      </w:r>
      <w:r w:rsidR="00C9491A" w:rsidRPr="00195560">
        <w:rPr>
          <w:spacing w:val="2"/>
          <w:sz w:val="28"/>
          <w:szCs w:val="28"/>
        </w:rPr>
        <w:t>a</w:t>
      </w:r>
      <w:r w:rsidRPr="00195560">
        <w:rPr>
          <w:spacing w:val="2"/>
          <w:sz w:val="28"/>
          <w:szCs w:val="28"/>
        </w:rPr>
        <w:t>s darba vieta</w:t>
      </w:r>
      <w:r w:rsidR="00094F51" w:rsidRPr="00195560">
        <w:rPr>
          <w:spacing w:val="2"/>
          <w:sz w:val="28"/>
          <w:szCs w:val="28"/>
        </w:rPr>
        <w:t>s, kurās vismaz četrus mēnešus pirms valsts līdzfinansēto darba vietu izveides, attiecības ar personām, kuras tajās tikušas nodarbinātas, ir pārtrauktas</w:t>
      </w:r>
      <w:r w:rsidRPr="00195560">
        <w:rPr>
          <w:spacing w:val="2"/>
          <w:sz w:val="28"/>
          <w:szCs w:val="28"/>
        </w:rPr>
        <w:t>;</w:t>
      </w:r>
    </w:p>
    <w:p w:rsidR="00BF451A" w:rsidRPr="00195560" w:rsidRDefault="00BF451A" w:rsidP="001758B4">
      <w:pPr>
        <w:pStyle w:val="ListParagraph"/>
        <w:numPr>
          <w:ilvl w:val="1"/>
          <w:numId w:val="17"/>
        </w:numPr>
        <w:tabs>
          <w:tab w:val="left" w:pos="720"/>
          <w:tab w:val="left" w:pos="1418"/>
        </w:tabs>
        <w:ind w:left="709" w:firstLine="0"/>
        <w:jc w:val="both"/>
        <w:rPr>
          <w:sz w:val="28"/>
          <w:szCs w:val="28"/>
        </w:rPr>
      </w:pPr>
      <w:r w:rsidRPr="00195560">
        <w:rPr>
          <w:spacing w:val="-4"/>
          <w:sz w:val="28"/>
          <w:szCs w:val="28"/>
        </w:rPr>
        <w:lastRenderedPageBreak/>
        <w:t xml:space="preserve"> </w:t>
      </w:r>
      <w:r w:rsidR="009C7BB9" w:rsidRPr="00195560">
        <w:rPr>
          <w:spacing w:val="-4"/>
          <w:sz w:val="28"/>
          <w:szCs w:val="28"/>
        </w:rPr>
        <w:t>saskaņā ar pieteikumam p</w:t>
      </w:r>
      <w:r w:rsidRPr="00195560">
        <w:rPr>
          <w:spacing w:val="-4"/>
          <w:sz w:val="28"/>
          <w:szCs w:val="28"/>
        </w:rPr>
        <w:t>asākuma īstenošanai pievienot</w:t>
      </w:r>
      <w:r w:rsidR="00A10979">
        <w:rPr>
          <w:spacing w:val="-4"/>
          <w:sz w:val="28"/>
          <w:szCs w:val="28"/>
        </w:rPr>
        <w:t>o</w:t>
      </w:r>
      <w:r w:rsidR="00B97BD5">
        <w:rPr>
          <w:spacing w:val="-4"/>
          <w:sz w:val="28"/>
          <w:szCs w:val="28"/>
        </w:rPr>
        <w:t xml:space="preserve"> (-iem)</w:t>
      </w:r>
      <w:r w:rsidRPr="00195560">
        <w:rPr>
          <w:spacing w:val="-4"/>
          <w:sz w:val="28"/>
          <w:szCs w:val="28"/>
        </w:rPr>
        <w:t xml:space="preserve"> bezdarbnieku darba pienākumu aprakst</w:t>
      </w:r>
      <w:r w:rsidR="00A10979">
        <w:rPr>
          <w:spacing w:val="-4"/>
          <w:sz w:val="28"/>
          <w:szCs w:val="28"/>
        </w:rPr>
        <w:t>u</w:t>
      </w:r>
      <w:r w:rsidR="00B97BD5">
        <w:rPr>
          <w:spacing w:val="-4"/>
          <w:sz w:val="28"/>
          <w:szCs w:val="28"/>
        </w:rPr>
        <w:t xml:space="preserve"> (-iem)</w:t>
      </w:r>
      <w:r w:rsidRPr="00195560">
        <w:rPr>
          <w:spacing w:val="-4"/>
          <w:sz w:val="28"/>
          <w:szCs w:val="28"/>
        </w:rPr>
        <w:t xml:space="preserve"> (bezdarbnieka darba pienākumiem jāatbilst Latvijas Republikas Profesiju klasifikatorā norādītajai profesijai)</w:t>
      </w:r>
      <w:r w:rsidR="00A10979">
        <w:rPr>
          <w:spacing w:val="-4"/>
          <w:sz w:val="28"/>
          <w:szCs w:val="28"/>
        </w:rPr>
        <w:t>,</w:t>
      </w:r>
      <w:r w:rsidRPr="00195560">
        <w:rPr>
          <w:spacing w:val="-4"/>
          <w:sz w:val="28"/>
          <w:szCs w:val="28"/>
        </w:rPr>
        <w:t xml:space="preserve"> spēj nodrošināt bezdarbnieku</w:t>
      </w:r>
      <w:r w:rsidR="00671431">
        <w:rPr>
          <w:spacing w:val="-4"/>
          <w:sz w:val="28"/>
          <w:szCs w:val="28"/>
        </w:rPr>
        <w:t xml:space="preserve"> nepārtrauktu</w:t>
      </w:r>
      <w:r w:rsidRPr="00195560">
        <w:rPr>
          <w:spacing w:val="-4"/>
          <w:sz w:val="28"/>
          <w:szCs w:val="28"/>
        </w:rPr>
        <w:t xml:space="preserve"> nodarbināšanu visu līguma īstenošanas laiku</w:t>
      </w:r>
      <w:r w:rsidR="00C97742">
        <w:rPr>
          <w:spacing w:val="-4"/>
          <w:sz w:val="28"/>
          <w:szCs w:val="28"/>
        </w:rPr>
        <w:t xml:space="preserve"> (t.i., visās sezonās - pavasarī, vasarā, rudenī un ziemā)</w:t>
      </w:r>
      <w:r w:rsidRPr="00195560">
        <w:rPr>
          <w:spacing w:val="-4"/>
          <w:sz w:val="28"/>
          <w:szCs w:val="28"/>
        </w:rPr>
        <w:t>;</w:t>
      </w:r>
    </w:p>
    <w:p w:rsidR="0005403D" w:rsidRPr="00DB710B" w:rsidRDefault="009C7BB9" w:rsidP="001758B4">
      <w:pPr>
        <w:pStyle w:val="ListParagraph"/>
        <w:numPr>
          <w:ilvl w:val="1"/>
          <w:numId w:val="17"/>
        </w:numPr>
        <w:tabs>
          <w:tab w:val="left" w:pos="720"/>
          <w:tab w:val="left" w:pos="1560"/>
        </w:tabs>
        <w:ind w:left="709" w:firstLine="0"/>
        <w:jc w:val="both"/>
        <w:rPr>
          <w:sz w:val="28"/>
          <w:szCs w:val="28"/>
        </w:rPr>
      </w:pPr>
      <w:r w:rsidRPr="00195560">
        <w:rPr>
          <w:sz w:val="28"/>
          <w:szCs w:val="28"/>
        </w:rPr>
        <w:t xml:space="preserve"> </w:t>
      </w:r>
      <w:r w:rsidR="00E75E41">
        <w:rPr>
          <w:sz w:val="28"/>
          <w:szCs w:val="28"/>
        </w:rPr>
        <w:t>novērsīs</w:t>
      </w:r>
      <w:r w:rsidR="00E75E41" w:rsidRPr="00195560">
        <w:rPr>
          <w:sz w:val="28"/>
          <w:szCs w:val="28"/>
        </w:rPr>
        <w:t xml:space="preserve"> </w:t>
      </w:r>
      <w:r w:rsidRPr="00195560">
        <w:rPr>
          <w:sz w:val="28"/>
          <w:szCs w:val="28"/>
        </w:rPr>
        <w:t xml:space="preserve">dubultās finansēšanas </w:t>
      </w:r>
      <w:r w:rsidR="00E75E41">
        <w:rPr>
          <w:sz w:val="28"/>
          <w:szCs w:val="28"/>
        </w:rPr>
        <w:t>risku</w:t>
      </w:r>
      <w:r w:rsidR="00E75E41" w:rsidRPr="00195560">
        <w:rPr>
          <w:sz w:val="28"/>
          <w:szCs w:val="28"/>
        </w:rPr>
        <w:t xml:space="preserve"> </w:t>
      </w:r>
      <w:r w:rsidRPr="00195560">
        <w:rPr>
          <w:sz w:val="28"/>
          <w:szCs w:val="28"/>
        </w:rPr>
        <w:t>atbilstoši</w:t>
      </w:r>
      <w:r w:rsidR="004547D8" w:rsidRPr="00195560">
        <w:rPr>
          <w:sz w:val="28"/>
          <w:szCs w:val="28"/>
        </w:rPr>
        <w:t xml:space="preserve"> </w:t>
      </w:r>
      <w:r w:rsidRPr="00195560">
        <w:rPr>
          <w:spacing w:val="-4"/>
          <w:sz w:val="28"/>
          <w:szCs w:val="28"/>
        </w:rPr>
        <w:t xml:space="preserve">Komisijas 2006.gada 8.decembra Regulas (EK) Nr.1826/2006, </w:t>
      </w:r>
      <w:r w:rsidRPr="00195560">
        <w:rPr>
          <w:i/>
          <w:spacing w:val="-4"/>
          <w:sz w:val="28"/>
          <w:szCs w:val="28"/>
        </w:rPr>
        <w:t>kas paredz noteikumus par to, kā īstenot Padomes Regulu (EK) Nr.1083/2006, ar ko paredz vispārīgus noteikumus par Eiropas Reģionālās attīstības fondu, Eiropas Sociālo fondu un Kohēzijas fondu, un Eiropas Parlamenta un Padomes Regulu (EK) Nr.1080/2006 par Eiropas Reģionālās attīstības fondu</w:t>
      </w:r>
      <w:r w:rsidRPr="00195560">
        <w:rPr>
          <w:spacing w:val="-4"/>
          <w:sz w:val="28"/>
          <w:szCs w:val="28"/>
        </w:rPr>
        <w:t xml:space="preserve">, 13.pantam un </w:t>
      </w:r>
      <w:r w:rsidRPr="00195560">
        <w:rPr>
          <w:bCs/>
          <w:spacing w:val="-4"/>
          <w:sz w:val="28"/>
        </w:rPr>
        <w:t xml:space="preserve">Padomes 2006.gada 11.jūlija Regulas (EK) Nr.1083/2006, </w:t>
      </w:r>
      <w:r w:rsidRPr="00195560">
        <w:rPr>
          <w:bCs/>
          <w:i/>
          <w:spacing w:val="-4"/>
          <w:sz w:val="28"/>
        </w:rPr>
        <w:t>ar ko paredz vispārīgus noteikumus par Eiropas Reģionālās attīstības fondu, Eiropas Sociālo fondu un Kohēzijas fondu un atceļ Regulu (EK) Nr.1260/1999</w:t>
      </w:r>
      <w:r w:rsidRPr="00195560">
        <w:rPr>
          <w:bCs/>
          <w:spacing w:val="-4"/>
          <w:sz w:val="28"/>
        </w:rPr>
        <w:t>, 54.panta piektajā daļā noteiktajam</w:t>
      </w:r>
      <w:r w:rsidR="00C9491A" w:rsidRPr="00195560">
        <w:rPr>
          <w:bCs/>
          <w:spacing w:val="-4"/>
          <w:sz w:val="28"/>
        </w:rPr>
        <w:t>,</w:t>
      </w:r>
      <w:r w:rsidR="00C9491A" w:rsidRPr="00195560">
        <w:rPr>
          <w:iCs/>
          <w:spacing w:val="-4"/>
          <w:sz w:val="28"/>
          <w:szCs w:val="28"/>
        </w:rPr>
        <w:t xml:space="preserve"> nodrošinot darbību nodalīšanu un izdevumu izsekojamību un pārliecinoties, ka vienas un tās pašas darbības un to rezultātus darba devējs nav apmaksājis no saviem pamatdarbības vai citiem darba devējam pieejamiem Eiropas Kopienas vai valsts </w:t>
      </w:r>
      <w:r w:rsidR="00C9491A" w:rsidRPr="00400E06">
        <w:rPr>
          <w:iCs/>
          <w:spacing w:val="-4"/>
          <w:sz w:val="28"/>
          <w:szCs w:val="28"/>
        </w:rPr>
        <w:t>līdzfinansēto projektu līdzekļiem</w:t>
      </w:r>
      <w:r w:rsidR="005754CE">
        <w:rPr>
          <w:rStyle w:val="FootnoteReference"/>
          <w:iCs/>
          <w:spacing w:val="-4"/>
          <w:sz w:val="28"/>
          <w:szCs w:val="28"/>
        </w:rPr>
        <w:footnoteReference w:id="12"/>
      </w:r>
      <w:r w:rsidRPr="00400E06">
        <w:rPr>
          <w:bCs/>
          <w:spacing w:val="-4"/>
          <w:sz w:val="28"/>
        </w:rPr>
        <w:t>;</w:t>
      </w:r>
    </w:p>
    <w:p w:rsidR="002A0430" w:rsidRPr="00957415" w:rsidRDefault="002A0430" w:rsidP="001758B4">
      <w:pPr>
        <w:pStyle w:val="ListParagraph"/>
        <w:numPr>
          <w:ilvl w:val="1"/>
          <w:numId w:val="17"/>
        </w:numPr>
        <w:tabs>
          <w:tab w:val="left" w:pos="720"/>
          <w:tab w:val="left" w:pos="1701"/>
        </w:tabs>
        <w:ind w:left="1560" w:hanging="851"/>
        <w:jc w:val="both"/>
        <w:rPr>
          <w:sz w:val="28"/>
          <w:szCs w:val="28"/>
        </w:rPr>
      </w:pPr>
      <w:r w:rsidRPr="00F85F63">
        <w:rPr>
          <w:sz w:val="28"/>
          <w:szCs w:val="28"/>
        </w:rPr>
        <w:t>neveic</w:t>
      </w:r>
      <w:r w:rsidRPr="00957415">
        <w:rPr>
          <w:sz w:val="28"/>
          <w:szCs w:val="28"/>
        </w:rPr>
        <w:t xml:space="preserve"> eksporta atbalsta pasākumus, t. i., atbalstu, kas tieši saistīts</w:t>
      </w:r>
    </w:p>
    <w:p w:rsidR="002A0430" w:rsidRDefault="002A0430" w:rsidP="00E302FC">
      <w:pPr>
        <w:ind w:left="709"/>
        <w:jc w:val="both"/>
        <w:rPr>
          <w:sz w:val="28"/>
          <w:szCs w:val="28"/>
        </w:rPr>
      </w:pPr>
      <w:r w:rsidRPr="00CF6E73">
        <w:rPr>
          <w:sz w:val="28"/>
          <w:szCs w:val="28"/>
        </w:rPr>
        <w:t>ar eksporta apjomiem, ar izplatīšanas tīkla izveidi un izmantošanu vai ar citām kārtējām izmaksām, kas saistītas ar eksporta darbību;</w:t>
      </w:r>
    </w:p>
    <w:p w:rsidR="002A0430" w:rsidRPr="00957415" w:rsidRDefault="004363C1" w:rsidP="007C7496">
      <w:pPr>
        <w:ind w:left="709" w:hanging="283"/>
        <w:jc w:val="both"/>
        <w:rPr>
          <w:sz w:val="28"/>
          <w:szCs w:val="28"/>
        </w:rPr>
      </w:pPr>
      <w:r>
        <w:rPr>
          <w:sz w:val="28"/>
          <w:szCs w:val="28"/>
        </w:rPr>
        <w:t xml:space="preserve">   </w:t>
      </w:r>
      <w:r w:rsidR="007C7496">
        <w:rPr>
          <w:sz w:val="28"/>
          <w:szCs w:val="28"/>
        </w:rPr>
        <w:t xml:space="preserve"> </w:t>
      </w:r>
      <w:r w:rsidR="00957415">
        <w:rPr>
          <w:sz w:val="28"/>
          <w:szCs w:val="28"/>
        </w:rPr>
        <w:t xml:space="preserve">6.16. </w:t>
      </w:r>
      <w:r w:rsidR="002A0430" w:rsidRPr="00CF6E73">
        <w:rPr>
          <w:bCs/>
          <w:sz w:val="28"/>
          <w:szCs w:val="28"/>
        </w:rPr>
        <w:t>neveic darbības, kas nodrošina, ka importētu preču vietā tiktu izmantotas vietējās preces;</w:t>
      </w:r>
    </w:p>
    <w:p w:rsidR="002A0430" w:rsidRPr="00CF6E73" w:rsidRDefault="004363C1" w:rsidP="00E302FC">
      <w:pPr>
        <w:tabs>
          <w:tab w:val="left" w:pos="709"/>
        </w:tabs>
        <w:autoSpaceDE w:val="0"/>
        <w:autoSpaceDN w:val="0"/>
        <w:adjustRightInd w:val="0"/>
        <w:ind w:left="709" w:hanging="709"/>
        <w:jc w:val="both"/>
        <w:rPr>
          <w:sz w:val="28"/>
          <w:szCs w:val="28"/>
        </w:rPr>
      </w:pPr>
      <w:r>
        <w:rPr>
          <w:bCs/>
          <w:sz w:val="28"/>
          <w:szCs w:val="28"/>
        </w:rPr>
        <w:tab/>
      </w:r>
      <w:r w:rsidR="00957415">
        <w:rPr>
          <w:bCs/>
          <w:sz w:val="28"/>
          <w:szCs w:val="28"/>
        </w:rPr>
        <w:t xml:space="preserve">6.17. </w:t>
      </w:r>
      <w:r w:rsidR="002A0430" w:rsidRPr="00CF6E73">
        <w:rPr>
          <w:sz w:val="28"/>
          <w:szCs w:val="28"/>
        </w:rPr>
        <w:t xml:space="preserve">attiecībā uz uzņēmumu nav spēkā esošs rīkojums par līdzekļu atgūšanu saskaņā ar iepriekšēju Komisijas lēmumu, ar ko atbalsts tika atzīts par nelikumīgu un nesaderīgu ar kopējo tirgu; </w:t>
      </w:r>
    </w:p>
    <w:p w:rsidR="00C569A2" w:rsidRDefault="00957415" w:rsidP="00E302FC">
      <w:pPr>
        <w:pStyle w:val="tv213"/>
        <w:spacing w:before="0" w:beforeAutospacing="0" w:after="0" w:afterAutospacing="0"/>
        <w:ind w:left="709"/>
        <w:jc w:val="both"/>
        <w:rPr>
          <w:sz w:val="28"/>
          <w:szCs w:val="28"/>
        </w:rPr>
      </w:pPr>
      <w:r>
        <w:rPr>
          <w:sz w:val="28"/>
          <w:szCs w:val="28"/>
        </w:rPr>
        <w:t>6.18.</w:t>
      </w:r>
      <w:r w:rsidR="002A0430" w:rsidRPr="00871E0F">
        <w:rPr>
          <w:sz w:val="28"/>
          <w:szCs w:val="28"/>
        </w:rPr>
        <w:t xml:space="preserve"> uzņēmums nav nonācis </w:t>
      </w:r>
      <w:r w:rsidR="00671431" w:rsidRPr="00871E0F">
        <w:rPr>
          <w:sz w:val="28"/>
          <w:szCs w:val="28"/>
        </w:rPr>
        <w:t xml:space="preserve">finanšu </w:t>
      </w:r>
      <w:r w:rsidR="002A0430" w:rsidRPr="00871E0F">
        <w:rPr>
          <w:sz w:val="28"/>
          <w:szCs w:val="28"/>
        </w:rPr>
        <w:t>grūtībās</w:t>
      </w:r>
      <w:r w:rsidR="00E02349" w:rsidRPr="00871E0F">
        <w:rPr>
          <w:sz w:val="28"/>
          <w:szCs w:val="28"/>
        </w:rPr>
        <w:t>. Uzņ</w:t>
      </w:r>
      <w:r w:rsidR="00C569A2" w:rsidRPr="00871E0F">
        <w:rPr>
          <w:sz w:val="28"/>
          <w:szCs w:val="28"/>
        </w:rPr>
        <w:t>ēmums ir nonācis</w:t>
      </w:r>
      <w:r w:rsidR="00E02349" w:rsidRPr="00871E0F">
        <w:rPr>
          <w:sz w:val="28"/>
          <w:szCs w:val="28"/>
        </w:rPr>
        <w:t xml:space="preserve"> finanšu grūtīb</w:t>
      </w:r>
      <w:r w:rsidR="00C569A2" w:rsidRPr="00C569A2">
        <w:rPr>
          <w:sz w:val="28"/>
          <w:szCs w:val="28"/>
        </w:rPr>
        <w:t>ās</w:t>
      </w:r>
      <w:r w:rsidR="00497400">
        <w:rPr>
          <w:sz w:val="28"/>
          <w:szCs w:val="28"/>
        </w:rPr>
        <w:t>, ja</w:t>
      </w:r>
      <w:r w:rsidR="00C569A2">
        <w:rPr>
          <w:sz w:val="28"/>
          <w:szCs w:val="28"/>
        </w:rPr>
        <w:t>:</w:t>
      </w:r>
    </w:p>
    <w:p w:rsidR="005A4502" w:rsidRPr="00957415" w:rsidRDefault="00957415" w:rsidP="00E302FC">
      <w:pPr>
        <w:pStyle w:val="BodyTextIndent"/>
        <w:tabs>
          <w:tab w:val="clear" w:pos="0"/>
          <w:tab w:val="left" w:pos="709"/>
        </w:tabs>
        <w:ind w:left="709" w:firstLine="0"/>
        <w:rPr>
          <w:color w:val="auto"/>
        </w:rPr>
      </w:pPr>
      <w:r w:rsidRPr="00957415">
        <w:rPr>
          <w:color w:val="auto"/>
        </w:rPr>
        <w:t>6.18.</w:t>
      </w:r>
      <w:r w:rsidR="005A4502" w:rsidRPr="00957415">
        <w:rPr>
          <w:color w:val="auto"/>
        </w:rPr>
        <w:t xml:space="preserve">1. </w:t>
      </w:r>
      <w:r w:rsidR="00B41DD9">
        <w:rPr>
          <w:color w:val="000000"/>
        </w:rPr>
        <w:t>ar tiesas nolēmumu ir pasludināts maksātnespējas process vai ar tiesas nolēmumu tiek īstenots tiesiskās aizsardzības process, vai ar tiesas  nolēmumu tiek īstenots ārpustiesas tiesiskās aizsardzības process, ta</w:t>
      </w:r>
      <w:r w:rsidR="008A6386">
        <w:rPr>
          <w:color w:val="000000"/>
        </w:rPr>
        <w:t>m</w:t>
      </w:r>
      <w:r w:rsidR="00B41DD9">
        <w:rPr>
          <w:color w:val="000000"/>
        </w:rPr>
        <w:t xml:space="preserve"> uzsākta bankrota procedūra, piemērota sanācija vai mierizlīgums, vai tā saimnieciskā darbība ir izbeigta</w:t>
      </w:r>
      <w:r w:rsidR="005A4502" w:rsidRPr="00957415">
        <w:rPr>
          <w:color w:val="auto"/>
        </w:rPr>
        <w:t>;</w:t>
      </w:r>
    </w:p>
    <w:p w:rsidR="00BA6B5F" w:rsidRDefault="00497400" w:rsidP="00E302FC">
      <w:pPr>
        <w:pStyle w:val="BodyTextIndent"/>
        <w:tabs>
          <w:tab w:val="clear" w:pos="0"/>
          <w:tab w:val="left" w:pos="709"/>
        </w:tabs>
        <w:ind w:left="709" w:firstLine="0"/>
        <w:rPr>
          <w:color w:val="auto"/>
        </w:rPr>
      </w:pPr>
      <w:r w:rsidRPr="009F174D">
        <w:rPr>
          <w:color w:val="auto"/>
        </w:rPr>
        <w:t>6.18.</w:t>
      </w:r>
      <w:r w:rsidR="00957415" w:rsidRPr="009F174D">
        <w:rPr>
          <w:color w:val="auto"/>
        </w:rPr>
        <w:t>2</w:t>
      </w:r>
      <w:r w:rsidR="005A4502" w:rsidRPr="009F174D">
        <w:rPr>
          <w:color w:val="auto"/>
        </w:rPr>
        <w:t xml:space="preserve">. uzņēmuma zaudējumi </w:t>
      </w:r>
      <w:r w:rsidR="002D4B50" w:rsidRPr="009F174D">
        <w:rPr>
          <w:color w:val="auto"/>
        </w:rPr>
        <w:t>pārsniedz pusi</w:t>
      </w:r>
      <w:r w:rsidR="009F174D" w:rsidRPr="009F174D">
        <w:rPr>
          <w:color w:val="auto"/>
        </w:rPr>
        <w:t xml:space="preserve"> </w:t>
      </w:r>
      <w:r w:rsidR="005A4502" w:rsidRPr="009F174D">
        <w:rPr>
          <w:color w:val="auto"/>
        </w:rPr>
        <w:t xml:space="preserve">no </w:t>
      </w:r>
      <w:r w:rsidR="002D4B50" w:rsidRPr="009F174D">
        <w:rPr>
          <w:color w:val="auto"/>
        </w:rPr>
        <w:t>pamat</w:t>
      </w:r>
      <w:r w:rsidR="005A4502" w:rsidRPr="009F174D">
        <w:rPr>
          <w:color w:val="auto"/>
        </w:rPr>
        <w:t>kapitāla</w:t>
      </w:r>
      <w:r w:rsidR="002D4B50" w:rsidRPr="009F174D">
        <w:rPr>
          <w:color w:val="auto"/>
        </w:rPr>
        <w:t xml:space="preserve"> un pēdējo 12 mēnešu laikā zaudējumi pārsniedz ceturtdaļu no pamatkapitāla</w:t>
      </w:r>
      <w:r w:rsidR="00F85F63" w:rsidRPr="009F174D">
        <w:rPr>
          <w:rStyle w:val="FootnoteReference"/>
          <w:color w:val="auto"/>
        </w:rPr>
        <w:footnoteReference w:id="13"/>
      </w:r>
      <w:r w:rsidR="00BA6B5F" w:rsidRPr="009F174D">
        <w:rPr>
          <w:color w:val="auto"/>
        </w:rPr>
        <w:t>;</w:t>
      </w:r>
    </w:p>
    <w:p w:rsidR="008A51B1" w:rsidRDefault="008A51B1" w:rsidP="00E302FC">
      <w:pPr>
        <w:pStyle w:val="BodyTextIndent"/>
        <w:tabs>
          <w:tab w:val="clear" w:pos="0"/>
          <w:tab w:val="left" w:pos="709"/>
        </w:tabs>
        <w:ind w:left="709" w:firstLine="0"/>
        <w:rPr>
          <w:color w:val="auto"/>
        </w:rPr>
      </w:pPr>
      <w:r>
        <w:rPr>
          <w:color w:val="auto"/>
        </w:rPr>
        <w:t xml:space="preserve">6.18.3. saskaņā ar pēdējo divu noslēgto finanšu gadu pārskatiem un pēdējo </w:t>
      </w:r>
      <w:r w:rsidR="00DE7B84">
        <w:rPr>
          <w:color w:val="auto"/>
        </w:rPr>
        <w:t xml:space="preserve">pieejamo </w:t>
      </w:r>
      <w:r>
        <w:rPr>
          <w:color w:val="auto"/>
        </w:rPr>
        <w:t>operatīvo pārskatu pieteikuma par dalību pasākumā iesniegšanas dienā</w:t>
      </w:r>
      <w:r w:rsidR="00783C89">
        <w:rPr>
          <w:color w:val="auto"/>
        </w:rPr>
        <w:t xml:space="preserve"> ir novērojamas grūtībās </w:t>
      </w:r>
      <w:r w:rsidR="00C4512A">
        <w:rPr>
          <w:color w:val="auto"/>
        </w:rPr>
        <w:t xml:space="preserve">nonākuša </w:t>
      </w:r>
      <w:r w:rsidR="00783C89">
        <w:rPr>
          <w:color w:val="auto"/>
        </w:rPr>
        <w:t>uzņēmuma pazīmes – zaudējumu pieaugums, apgrozījuma samazināšanās, naudas plūsmas samazināšanās, parādu pieaugums, procentu maksājumu celšanās, gatavās produkcijas krājumu pieaugums, zems likviditātes koeficients, krītoša vai nulles aktīvu vērtība un konstatējamas 6.18.4.apakšpunktā minētās pazīmes</w:t>
      </w:r>
      <w:r w:rsidR="00B4265D">
        <w:rPr>
          <w:rStyle w:val="FootnoteReference"/>
          <w:color w:val="auto"/>
        </w:rPr>
        <w:footnoteReference w:id="14"/>
      </w:r>
      <w:r w:rsidR="00783C89">
        <w:rPr>
          <w:color w:val="auto"/>
        </w:rPr>
        <w:t>;</w:t>
      </w:r>
    </w:p>
    <w:p w:rsidR="002A0430" w:rsidRPr="00957415" w:rsidRDefault="00783C89" w:rsidP="00352C18">
      <w:pPr>
        <w:pStyle w:val="BodyTextIndent"/>
        <w:tabs>
          <w:tab w:val="clear" w:pos="0"/>
          <w:tab w:val="left" w:pos="709"/>
        </w:tabs>
        <w:ind w:left="709" w:firstLine="0"/>
        <w:rPr>
          <w:color w:val="auto"/>
        </w:rPr>
      </w:pPr>
      <w:r>
        <w:rPr>
          <w:color w:val="auto"/>
        </w:rPr>
        <w:lastRenderedPageBreak/>
        <w:t>6.18.4. nav iespēju nosegt zaudējumus no saviem līdzekļiem vai ar līdzekļiem, ko tas spēj iegūt no saviem biedriem, akcionāriem, dalībniekiem vai kreditoriem, un tas nespēj apturēt zaudējumus, kuri bez valsts iestāžu ārējās iejaukšanās īstermiņā vai vidējā termiņā novedīs to līdz nespējai turpināt darbu</w:t>
      </w:r>
      <w:r w:rsidR="00662080" w:rsidRPr="00662080">
        <w:rPr>
          <w:color w:val="auto"/>
          <w:vertAlign w:val="superscript"/>
        </w:rPr>
        <w:t>1</w:t>
      </w:r>
      <w:r w:rsidR="000A42ED">
        <w:rPr>
          <w:color w:val="auto"/>
          <w:vertAlign w:val="superscript"/>
        </w:rPr>
        <w:t>4</w:t>
      </w:r>
      <w:r>
        <w:rPr>
          <w:color w:val="auto"/>
        </w:rPr>
        <w:t>.</w:t>
      </w:r>
    </w:p>
    <w:p w:rsidR="002A0430" w:rsidRPr="00CF6E73" w:rsidRDefault="00957415" w:rsidP="000A4126">
      <w:pPr>
        <w:pStyle w:val="BodyTextIndent"/>
        <w:tabs>
          <w:tab w:val="clear" w:pos="0"/>
          <w:tab w:val="left" w:pos="709"/>
        </w:tabs>
        <w:ind w:left="709" w:firstLine="0"/>
        <w:rPr>
          <w:color w:val="auto"/>
        </w:rPr>
      </w:pPr>
      <w:r>
        <w:rPr>
          <w:color w:val="auto"/>
        </w:rPr>
        <w:t>6.19</w:t>
      </w:r>
      <w:r w:rsidR="002A0430" w:rsidRPr="00CF6E73">
        <w:rPr>
          <w:color w:val="auto"/>
        </w:rPr>
        <w:t>. neveic darbības ogļu nozarē, izņemot mācību atbalstu, atbalstu pētniecībai, attīstībai un inovācijai un atbalstu vides aizsardzībai;</w:t>
      </w:r>
    </w:p>
    <w:p w:rsidR="00671431" w:rsidRDefault="00957415" w:rsidP="00E302FC">
      <w:pPr>
        <w:pStyle w:val="BodyTextIndent"/>
        <w:tabs>
          <w:tab w:val="clear" w:pos="0"/>
        </w:tabs>
        <w:autoSpaceDE/>
        <w:autoSpaceDN/>
        <w:adjustRightInd/>
        <w:ind w:left="709" w:firstLine="11"/>
        <w:rPr>
          <w:color w:val="auto"/>
        </w:rPr>
      </w:pPr>
      <w:r>
        <w:rPr>
          <w:color w:val="auto"/>
        </w:rPr>
        <w:t>6.20</w:t>
      </w:r>
      <w:r w:rsidR="002A0430" w:rsidRPr="00CF6E73">
        <w:rPr>
          <w:color w:val="auto"/>
        </w:rPr>
        <w:t>.</w:t>
      </w:r>
      <w:r w:rsidR="00671431">
        <w:rPr>
          <w:color w:val="auto"/>
        </w:rPr>
        <w:t xml:space="preserve"> atbalsta saņemšanas rezultātā uzņēmumā ir radies nelabvēlīgākā situācijā esošo darbinieku skaita neto pieaugums;</w:t>
      </w:r>
    </w:p>
    <w:p w:rsidR="002A0430" w:rsidRPr="00CF6E73" w:rsidRDefault="00957415" w:rsidP="00E302FC">
      <w:pPr>
        <w:pStyle w:val="BodyTextIndent"/>
        <w:tabs>
          <w:tab w:val="clear" w:pos="0"/>
        </w:tabs>
        <w:autoSpaceDE/>
        <w:autoSpaceDN/>
        <w:adjustRightInd/>
        <w:ind w:left="709" w:firstLine="11"/>
        <w:rPr>
          <w:color w:val="auto"/>
        </w:rPr>
      </w:pPr>
      <w:r>
        <w:rPr>
          <w:color w:val="auto"/>
        </w:rPr>
        <w:t>6.21</w:t>
      </w:r>
      <w:r w:rsidR="00671431">
        <w:rPr>
          <w:color w:val="auto"/>
        </w:rPr>
        <w:t xml:space="preserve">. </w:t>
      </w:r>
      <w:r w:rsidR="002A0430" w:rsidRPr="00CF6E73">
        <w:rPr>
          <w:color w:val="auto"/>
        </w:rPr>
        <w:t>gadījumos, kad pieņemšana darbā nepalielina strādājošo skaitu pie attiecīgā pretendenta salīdzinājumā ar strādājošo vidējo skaitu iepriekšējā divpadsmit mēnešu periodā, var apliecināt, ka darba vieta vai darba vietas ir atbrīvojušās saistībā ar aiziešanu no darba pēc brīvas gribas, pensionēšanos, iestājoties pensijas vecumam, darba laika samazinājumu pēc brīvas gribas vai likumīgu atlaišanu no darba par amatpārkāpumu, nevis sakarā ar darba vietu skaita samazināšanu;</w:t>
      </w:r>
    </w:p>
    <w:p w:rsidR="002A0430" w:rsidRPr="00CF6E73" w:rsidRDefault="00957415" w:rsidP="00E302FC">
      <w:pPr>
        <w:ind w:left="709" w:firstLine="11"/>
        <w:jc w:val="both"/>
        <w:rPr>
          <w:sz w:val="28"/>
        </w:rPr>
      </w:pPr>
      <w:r>
        <w:rPr>
          <w:sz w:val="28"/>
        </w:rPr>
        <w:t>6.22</w:t>
      </w:r>
      <w:r w:rsidR="002A0430" w:rsidRPr="00CF6E73">
        <w:rPr>
          <w:sz w:val="28"/>
        </w:rPr>
        <w:t xml:space="preserve">. var nodarbināt </w:t>
      </w:r>
      <w:r w:rsidR="002567C3">
        <w:rPr>
          <w:sz w:val="28"/>
        </w:rPr>
        <w:t>bezdarbnieku</w:t>
      </w:r>
      <w:r w:rsidR="002A0430" w:rsidRPr="00CF6E73">
        <w:rPr>
          <w:sz w:val="28"/>
        </w:rPr>
        <w:t xml:space="preserve"> </w:t>
      </w:r>
      <w:r w:rsidR="000E3C5B">
        <w:rPr>
          <w:sz w:val="28"/>
        </w:rPr>
        <w:t>visu pasākuma īstenošanai paredzēto periodu</w:t>
      </w:r>
      <w:r w:rsidR="002A0430" w:rsidRPr="00CF6E73">
        <w:rPr>
          <w:sz w:val="28"/>
        </w:rPr>
        <w:t>, izņemot gadījumu, kad no darba atlaiž par amatpārkāpumu;</w:t>
      </w:r>
    </w:p>
    <w:p w:rsidR="00743AA5" w:rsidRDefault="00957415" w:rsidP="000A4126">
      <w:pPr>
        <w:pStyle w:val="BodyTextIndent"/>
        <w:tabs>
          <w:tab w:val="clear" w:pos="0"/>
          <w:tab w:val="left" w:pos="1418"/>
        </w:tabs>
        <w:autoSpaceDE/>
        <w:autoSpaceDN/>
        <w:adjustRightInd/>
        <w:ind w:left="709" w:firstLine="11"/>
      </w:pPr>
      <w:r>
        <w:rPr>
          <w:color w:val="auto"/>
          <w:szCs w:val="24"/>
        </w:rPr>
        <w:t>6.23</w:t>
      </w:r>
      <w:r w:rsidR="002A0430" w:rsidRPr="00CF6E73">
        <w:rPr>
          <w:color w:val="auto"/>
          <w:szCs w:val="24"/>
        </w:rPr>
        <w:t>.</w:t>
      </w:r>
      <w:r w:rsidR="002A0430" w:rsidRPr="00CF6E73">
        <w:rPr>
          <w:color w:val="auto"/>
          <w:szCs w:val="24"/>
        </w:rPr>
        <w:tab/>
        <w:t>nesaņem citu valsts atbalstu uz tām pašām izmaksām un šī iemesla dēļ nav radies finansiāls uzkrājums, kas pārsniedz 100% no darbinieku algu izmaksām laika periodā, kad attiecīgais darba ņēmējs vai ņēmēji nodarbināti.</w:t>
      </w:r>
    </w:p>
    <w:p w:rsidR="00743AA5" w:rsidRPr="00195560" w:rsidRDefault="00957415" w:rsidP="00E302FC">
      <w:pPr>
        <w:ind w:left="709" w:firstLine="11"/>
        <w:jc w:val="both"/>
        <w:rPr>
          <w:sz w:val="28"/>
          <w:szCs w:val="28"/>
        </w:rPr>
      </w:pPr>
      <w:r>
        <w:rPr>
          <w:sz w:val="28"/>
          <w:szCs w:val="28"/>
        </w:rPr>
        <w:t>7</w:t>
      </w:r>
      <w:r w:rsidR="00743AA5" w:rsidRPr="00195560">
        <w:rPr>
          <w:sz w:val="28"/>
          <w:szCs w:val="28"/>
        </w:rPr>
        <w:t>.</w:t>
      </w:r>
      <w:r w:rsidR="005B48F6" w:rsidRPr="00195560">
        <w:rPr>
          <w:sz w:val="28"/>
          <w:szCs w:val="28"/>
        </w:rPr>
        <w:t xml:space="preserve"> </w:t>
      </w:r>
      <w:r w:rsidR="00825D55" w:rsidRPr="00195560">
        <w:rPr>
          <w:sz w:val="28"/>
          <w:szCs w:val="28"/>
        </w:rPr>
        <w:t>P</w:t>
      </w:r>
      <w:r w:rsidR="00094027">
        <w:rPr>
          <w:sz w:val="28"/>
          <w:szCs w:val="28"/>
        </w:rPr>
        <w:t>retendents apņemas</w:t>
      </w:r>
      <w:r w:rsidR="00743AA5" w:rsidRPr="00195560">
        <w:rPr>
          <w:sz w:val="28"/>
          <w:szCs w:val="28"/>
        </w:rPr>
        <w:t xml:space="preserve"> līgumu par pasākuma īstenošanu slēgt ne vēlāk kā piecas darba dienas pēc </w:t>
      </w:r>
      <w:r w:rsidR="008D7075">
        <w:rPr>
          <w:sz w:val="28"/>
          <w:szCs w:val="28"/>
        </w:rPr>
        <w:t xml:space="preserve">pieteikumā norādītajām prasībām </w:t>
      </w:r>
      <w:r w:rsidR="00743AA5" w:rsidRPr="00195560">
        <w:rPr>
          <w:sz w:val="28"/>
          <w:szCs w:val="28"/>
        </w:rPr>
        <w:t>atbilstoša bezdarbnieka izvēles.</w:t>
      </w:r>
    </w:p>
    <w:p w:rsidR="002A0430" w:rsidRPr="00195560" w:rsidRDefault="002A0430" w:rsidP="002A0430">
      <w:pPr>
        <w:pStyle w:val="BodyTextIndent"/>
        <w:tabs>
          <w:tab w:val="clear" w:pos="0"/>
          <w:tab w:val="left" w:pos="1800"/>
        </w:tabs>
        <w:autoSpaceDE/>
        <w:autoSpaceDN/>
        <w:adjustRightInd/>
        <w:rPr>
          <w:color w:val="auto"/>
          <w:szCs w:val="24"/>
        </w:rPr>
      </w:pPr>
    </w:p>
    <w:p w:rsidR="002A0430" w:rsidRPr="00195560" w:rsidRDefault="00094027" w:rsidP="00E302FC">
      <w:pPr>
        <w:ind w:left="709"/>
        <w:jc w:val="both"/>
        <w:rPr>
          <w:sz w:val="28"/>
        </w:rPr>
      </w:pPr>
      <w:r>
        <w:rPr>
          <w:sz w:val="28"/>
        </w:rPr>
        <w:t>8</w:t>
      </w:r>
      <w:r w:rsidR="00B105A9" w:rsidRPr="00195560">
        <w:rPr>
          <w:sz w:val="28"/>
        </w:rPr>
        <w:t>. P</w:t>
      </w:r>
      <w:r w:rsidR="002567C3">
        <w:rPr>
          <w:sz w:val="28"/>
        </w:rPr>
        <w:t>ieteikuma 3</w:t>
      </w:r>
      <w:r w:rsidR="002A0430" w:rsidRPr="00195560">
        <w:rPr>
          <w:sz w:val="28"/>
        </w:rPr>
        <w:t xml:space="preserve">.punktā norādītajai atbildīgajai personai par pasākumu ir tiesības parakstīt ar pasākuma īstenošanu saistītos dokumentus gadījumā, ja </w:t>
      </w:r>
      <w:r w:rsidR="005B0F0C">
        <w:rPr>
          <w:sz w:val="28"/>
        </w:rPr>
        <w:t xml:space="preserve">darba devējs </w:t>
      </w:r>
      <w:r w:rsidR="002A0430" w:rsidRPr="00195560">
        <w:rPr>
          <w:sz w:val="28"/>
        </w:rPr>
        <w:t>nav pieejams</w:t>
      </w:r>
      <w:r w:rsidR="00E7527A" w:rsidRPr="00195560">
        <w:rPr>
          <w:sz w:val="28"/>
        </w:rPr>
        <w:t>.</w:t>
      </w:r>
    </w:p>
    <w:p w:rsidR="007B2C18" w:rsidRPr="00195560" w:rsidRDefault="007B2C18" w:rsidP="00E7527A">
      <w:pPr>
        <w:ind w:firstLine="709"/>
        <w:jc w:val="both"/>
        <w:rPr>
          <w:sz w:val="28"/>
        </w:rPr>
      </w:pPr>
    </w:p>
    <w:tbl>
      <w:tblPr>
        <w:tblW w:w="0" w:type="auto"/>
        <w:tblLook w:val="01E0"/>
      </w:tblPr>
      <w:tblGrid>
        <w:gridCol w:w="1430"/>
        <w:gridCol w:w="8078"/>
      </w:tblGrid>
      <w:tr w:rsidR="00AB483E" w:rsidTr="00C81150">
        <w:trPr>
          <w:trHeight w:val="6464"/>
        </w:trPr>
        <w:tc>
          <w:tcPr>
            <w:tcW w:w="1401" w:type="dxa"/>
          </w:tcPr>
          <w:p w:rsidR="00AB483E" w:rsidRPr="00195560" w:rsidRDefault="00AB483E" w:rsidP="008D7075">
            <w:pPr>
              <w:jc w:val="both"/>
              <w:rPr>
                <w:bCs/>
                <w:sz w:val="28"/>
                <w:szCs w:val="28"/>
              </w:rPr>
            </w:pPr>
            <w:r w:rsidRPr="00400E06">
              <w:rPr>
                <w:bCs/>
                <w:sz w:val="28"/>
                <w:szCs w:val="28"/>
              </w:rPr>
              <w:lastRenderedPageBreak/>
              <w:t>Pielikumā</w:t>
            </w:r>
            <w:r w:rsidR="003B5A24" w:rsidRPr="00400E06">
              <w:rPr>
                <w:bCs/>
                <w:sz w:val="28"/>
                <w:szCs w:val="28"/>
              </w:rPr>
              <w:t>:</w:t>
            </w:r>
          </w:p>
        </w:tc>
        <w:tc>
          <w:tcPr>
            <w:tcW w:w="8073" w:type="dxa"/>
          </w:tcPr>
          <w:tbl>
            <w:tblPr>
              <w:tblW w:w="7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52"/>
            </w:tblGrid>
            <w:tr w:rsidR="0061681D" w:rsidRPr="001E3B99" w:rsidTr="00C81150">
              <w:trPr>
                <w:trHeight w:val="574"/>
              </w:trPr>
              <w:tc>
                <w:tcPr>
                  <w:tcW w:w="7852" w:type="dxa"/>
                  <w:shd w:val="clear" w:color="auto" w:fill="auto"/>
                </w:tcPr>
                <w:p w:rsidR="0061681D" w:rsidRPr="00662080" w:rsidRDefault="0061681D" w:rsidP="001E3B99">
                  <w:pPr>
                    <w:numPr>
                      <w:ilvl w:val="0"/>
                      <w:numId w:val="33"/>
                    </w:numPr>
                    <w:tabs>
                      <w:tab w:val="left" w:pos="0"/>
                    </w:tabs>
                    <w:jc w:val="both"/>
                    <w:rPr>
                      <w:bCs/>
                    </w:rPr>
                  </w:pPr>
                  <w:r w:rsidRPr="00662080">
                    <w:t>Dokumenta kopija, kas apliecina pieteikuma iesniedzēja paraksttiesības uz ___ lp.</w:t>
                  </w:r>
                </w:p>
                <w:p w:rsidR="0061681D" w:rsidRPr="00662080" w:rsidRDefault="0061681D" w:rsidP="001E3B99">
                  <w:pPr>
                    <w:jc w:val="both"/>
                    <w:rPr>
                      <w:bCs/>
                    </w:rPr>
                  </w:pPr>
                </w:p>
              </w:tc>
            </w:tr>
            <w:tr w:rsidR="0061681D" w:rsidRPr="001E3B99" w:rsidTr="00C81150">
              <w:trPr>
                <w:trHeight w:val="314"/>
              </w:trPr>
              <w:tc>
                <w:tcPr>
                  <w:tcW w:w="7852" w:type="dxa"/>
                  <w:shd w:val="clear" w:color="auto" w:fill="auto"/>
                </w:tcPr>
                <w:p w:rsidR="0061681D" w:rsidRPr="00662080" w:rsidRDefault="0061681D" w:rsidP="001E3B99">
                  <w:pPr>
                    <w:numPr>
                      <w:ilvl w:val="0"/>
                      <w:numId w:val="33"/>
                    </w:numPr>
                    <w:jc w:val="both"/>
                  </w:pPr>
                  <w:r w:rsidRPr="00662080">
                    <w:t>Bezdarbnieku darba pienākumu apraksts (-i) uz ___ lp.</w:t>
                  </w:r>
                </w:p>
                <w:p w:rsidR="0061681D" w:rsidRPr="00662080" w:rsidRDefault="0061681D" w:rsidP="001E3B99">
                  <w:pPr>
                    <w:jc w:val="both"/>
                    <w:rPr>
                      <w:bCs/>
                    </w:rPr>
                  </w:pPr>
                </w:p>
              </w:tc>
            </w:tr>
            <w:tr w:rsidR="0061681D" w:rsidRPr="001E3B99" w:rsidTr="00C81150">
              <w:trPr>
                <w:trHeight w:val="986"/>
              </w:trPr>
              <w:tc>
                <w:tcPr>
                  <w:tcW w:w="7852" w:type="dxa"/>
                  <w:shd w:val="clear" w:color="auto" w:fill="auto"/>
                </w:tcPr>
                <w:p w:rsidR="0061681D" w:rsidRPr="00662080" w:rsidRDefault="00A10979" w:rsidP="001E3B99">
                  <w:pPr>
                    <w:numPr>
                      <w:ilvl w:val="0"/>
                      <w:numId w:val="33"/>
                    </w:numPr>
                    <w:jc w:val="both"/>
                  </w:pPr>
                  <w:r w:rsidRPr="00662080">
                    <w:t>P</w:t>
                  </w:r>
                  <w:r w:rsidR="006B10C5" w:rsidRPr="00662080">
                    <w:t xml:space="preserve">otenciālā </w:t>
                  </w:r>
                  <w:r w:rsidR="0061681D" w:rsidRPr="00662080">
                    <w:t>darba vadītāja darba pieredzes apraksts (CV)</w:t>
                  </w:r>
                  <w:r w:rsidR="00DE7B84">
                    <w:t xml:space="preserve"> uz ___lp., </w:t>
                  </w:r>
                  <w:r w:rsidR="0061681D" w:rsidRPr="00662080">
                    <w:t xml:space="preserve"> vai </w:t>
                  </w:r>
                  <w:r w:rsidR="006B10C5" w:rsidRPr="00662080">
                    <w:t>potenciālā darba vadītāja</w:t>
                  </w:r>
                  <w:r w:rsidR="00B4265D" w:rsidRPr="00662080">
                    <w:t xml:space="preserve"> </w:t>
                  </w:r>
                  <w:r w:rsidR="0061681D" w:rsidRPr="00662080">
                    <w:t>apliecinātas iegūtās izglītības apliecinošo dokumentu kopijas uz ___ lp</w:t>
                  </w:r>
                  <w:r w:rsidRPr="00662080">
                    <w:t>.</w:t>
                  </w:r>
                </w:p>
                <w:p w:rsidR="0061681D" w:rsidRPr="00662080" w:rsidRDefault="0061681D" w:rsidP="001E3B99">
                  <w:pPr>
                    <w:jc w:val="both"/>
                    <w:rPr>
                      <w:bCs/>
                    </w:rPr>
                  </w:pPr>
                </w:p>
              </w:tc>
            </w:tr>
            <w:tr w:rsidR="0061681D" w:rsidRPr="001E3B99" w:rsidTr="00C81150">
              <w:trPr>
                <w:trHeight w:val="1258"/>
              </w:trPr>
              <w:tc>
                <w:tcPr>
                  <w:tcW w:w="7852" w:type="dxa"/>
                  <w:shd w:val="clear" w:color="auto" w:fill="auto"/>
                </w:tcPr>
                <w:p w:rsidR="0061681D" w:rsidRPr="000A4126" w:rsidRDefault="004C2A58" w:rsidP="001E3B99">
                  <w:pPr>
                    <w:numPr>
                      <w:ilvl w:val="0"/>
                      <w:numId w:val="33"/>
                    </w:numPr>
                    <w:jc w:val="both"/>
                    <w:rPr>
                      <w:bCs/>
                      <w:lang w:eastAsia="en-US"/>
                    </w:rPr>
                  </w:pPr>
                  <w:r w:rsidRPr="000A4126">
                    <w:rPr>
                      <w:bCs/>
                      <w:noProof/>
                    </w:rPr>
                    <w:t>Pēdējā noslēgtā finanšu gada auditētais finanšu pārskats (peļņas vai zaudējumu aprēķins un bilance). Ja uzņēmuma pēdējais pieejamais finanšu pārskats nav auditēts, iesniedz uzņēmuma pēdējo finanšu  pārskatu</w:t>
                  </w:r>
                  <w:r w:rsidRPr="000A4126">
                    <w:rPr>
                      <w:bCs/>
                      <w:noProof/>
                      <w:vertAlign w:val="superscript"/>
                    </w:rPr>
                    <w:footnoteReference w:id="15"/>
                  </w:r>
                  <w:r w:rsidRPr="000A4126">
                    <w:rPr>
                      <w:bCs/>
                      <w:noProof/>
                    </w:rPr>
                    <w:t xml:space="preserve">kopā ar apliecinājumu </w:t>
                  </w:r>
                  <w:r w:rsidR="0061681D" w:rsidRPr="000A4126">
                    <w:rPr>
                      <w:bCs/>
                      <w:lang w:eastAsia="en-US"/>
                    </w:rPr>
                    <w:t>(apliecinājums, ka dati atbilst patiesībai, apstiprināts ar parakstu, norādīts paraksta atšifrējums, amats un datums) uz ___lp</w:t>
                  </w:r>
                  <w:r w:rsidR="003E5EE0" w:rsidRPr="000A4126">
                    <w:rPr>
                      <w:bCs/>
                      <w:lang w:eastAsia="en-US"/>
                    </w:rPr>
                    <w:t>.</w:t>
                  </w:r>
                  <w:r w:rsidR="00E43D6C" w:rsidRPr="000A4126">
                    <w:rPr>
                      <w:rStyle w:val="FootnoteReference"/>
                      <w:bCs/>
                      <w:lang w:eastAsia="en-US"/>
                    </w:rPr>
                    <w:footnoteReference w:id="16"/>
                  </w:r>
                </w:p>
                <w:p w:rsidR="0061681D" w:rsidRPr="003E5EE0" w:rsidRDefault="0061681D" w:rsidP="001E3B99">
                  <w:pPr>
                    <w:jc w:val="both"/>
                    <w:rPr>
                      <w:bCs/>
                    </w:rPr>
                  </w:pPr>
                </w:p>
              </w:tc>
            </w:tr>
            <w:tr w:rsidR="0061681D" w:rsidRPr="001E3B99" w:rsidTr="00C81150">
              <w:trPr>
                <w:trHeight w:val="833"/>
              </w:trPr>
              <w:tc>
                <w:tcPr>
                  <w:tcW w:w="7852" w:type="dxa"/>
                  <w:shd w:val="clear" w:color="auto" w:fill="auto"/>
                </w:tcPr>
                <w:p w:rsidR="0061681D" w:rsidRPr="003E5EE0" w:rsidRDefault="0061681D" w:rsidP="001E3B99">
                  <w:pPr>
                    <w:numPr>
                      <w:ilvl w:val="0"/>
                      <w:numId w:val="33"/>
                    </w:numPr>
                    <w:tabs>
                      <w:tab w:val="left" w:pos="790"/>
                      <w:tab w:val="left" w:pos="932"/>
                    </w:tabs>
                    <w:jc w:val="both"/>
                    <w:rPr>
                      <w:bCs/>
                    </w:rPr>
                  </w:pPr>
                  <w:r w:rsidRPr="003E5EE0">
                    <w:t>Operatīvais finanšu pārskats kopā ar apliecinājumu</w:t>
                  </w:r>
                  <w:r w:rsidR="003E5EE0" w:rsidRPr="003E5EE0">
                    <w:t xml:space="preserve"> </w:t>
                  </w:r>
                  <w:r w:rsidRPr="003E5EE0">
                    <w:rPr>
                      <w:bCs/>
                      <w:lang w:eastAsia="en-US"/>
                    </w:rPr>
                    <w:t xml:space="preserve">(apliecinājums, ka dati atbilst patiesībai, apstiprināts ar parakstu, norādīts paraksta atšifrējums, amats un datums) </w:t>
                  </w:r>
                  <w:r w:rsidRPr="003E5EE0">
                    <w:t>uz ___lp</w:t>
                  </w:r>
                  <w:r w:rsidR="003E5EE0" w:rsidRPr="003E5EE0">
                    <w:t>.</w:t>
                  </w:r>
                  <w:r w:rsidR="00E43D6C" w:rsidRPr="003E5EE0">
                    <w:rPr>
                      <w:vertAlign w:val="superscript"/>
                    </w:rPr>
                    <w:t>1</w:t>
                  </w:r>
                  <w:r w:rsidR="004C2A58">
                    <w:rPr>
                      <w:vertAlign w:val="superscript"/>
                    </w:rPr>
                    <w:t>6</w:t>
                  </w:r>
                  <w:r w:rsidR="003E5EE0" w:rsidRPr="003E5EE0">
                    <w:rPr>
                      <w:vertAlign w:val="superscript"/>
                    </w:rPr>
                    <w:t xml:space="preserve">, </w:t>
                  </w:r>
                  <w:r w:rsidR="003E5EE0" w:rsidRPr="003E5EE0">
                    <w:rPr>
                      <w:rStyle w:val="FootnoteReference"/>
                    </w:rPr>
                    <w:footnoteReference w:id="17"/>
                  </w:r>
                </w:p>
                <w:p w:rsidR="0061681D" w:rsidRPr="003E5EE0" w:rsidRDefault="0061681D" w:rsidP="001E3B99">
                  <w:pPr>
                    <w:jc w:val="both"/>
                    <w:rPr>
                      <w:bCs/>
                    </w:rPr>
                  </w:pPr>
                </w:p>
              </w:tc>
            </w:tr>
          </w:tbl>
          <w:p w:rsidR="00352C18" w:rsidRPr="00CF6E73" w:rsidRDefault="00352C18" w:rsidP="009A5303">
            <w:pPr>
              <w:ind w:left="-1047"/>
            </w:pPr>
            <w:r w:rsidRPr="00CF6E73">
              <w:rPr>
                <w:bCs/>
                <w:sz w:val="28"/>
                <w:szCs w:val="28"/>
              </w:rPr>
              <w:tab/>
              <w:t xml:space="preserve">    </w:t>
            </w:r>
            <w:r w:rsidRPr="00CF6E73">
              <w:rPr>
                <w:bCs/>
                <w:sz w:val="28"/>
                <w:szCs w:val="28"/>
              </w:rPr>
              <w:tab/>
              <w:t>__________________</w:t>
            </w:r>
            <w:r>
              <w:rPr>
                <w:bCs/>
                <w:sz w:val="28"/>
                <w:szCs w:val="28"/>
              </w:rPr>
              <w:t xml:space="preserve">           _______________       _______</w:t>
            </w:r>
            <w:r w:rsidR="009A5303">
              <w:rPr>
                <w:bCs/>
                <w:sz w:val="28"/>
                <w:szCs w:val="28"/>
              </w:rPr>
              <w:t>_______</w:t>
            </w:r>
          </w:p>
          <w:p w:rsidR="00352C18" w:rsidRDefault="00352C18" w:rsidP="000A4126">
            <w:pPr>
              <w:ind w:left="-480" w:firstLine="480"/>
              <w:jc w:val="both"/>
              <w:rPr>
                <w:bCs/>
                <w:sz w:val="28"/>
                <w:szCs w:val="28"/>
              </w:rPr>
            </w:pPr>
            <w:r w:rsidRPr="00CF6E73">
              <w:rPr>
                <w:bCs/>
              </w:rPr>
              <w:t xml:space="preserve">  (</w:t>
            </w:r>
            <w:r>
              <w:rPr>
                <w:bCs/>
              </w:rPr>
              <w:t>pretendenta</w:t>
            </w:r>
            <w:r w:rsidRPr="00CF6E73">
              <w:rPr>
                <w:bCs/>
              </w:rPr>
              <w:t xml:space="preserve"> nosaukums)</w:t>
            </w:r>
            <w:r w:rsidRPr="00CF6E73">
              <w:rPr>
                <w:bCs/>
              </w:rPr>
              <w:tab/>
            </w:r>
            <w:r w:rsidRPr="00CF6E73">
              <w:rPr>
                <w:bCs/>
              </w:rPr>
              <w:tab/>
              <w:t>(vadītāja paraksts)</w:t>
            </w:r>
            <w:r w:rsidRPr="00CF6E73">
              <w:rPr>
                <w:bCs/>
              </w:rPr>
              <w:tab/>
              <w:t>(paraksts atšifrējums)</w:t>
            </w:r>
          </w:p>
          <w:p w:rsidR="003B5A24" w:rsidRPr="003B5A24" w:rsidRDefault="003B5A24" w:rsidP="008D7075">
            <w:pPr>
              <w:jc w:val="both"/>
              <w:rPr>
                <w:bCs/>
                <w:sz w:val="26"/>
                <w:szCs w:val="26"/>
              </w:rPr>
            </w:pPr>
          </w:p>
          <w:p w:rsidR="001825F6" w:rsidRPr="00D31EB6" w:rsidRDefault="001825F6" w:rsidP="006749C7">
            <w:pPr>
              <w:jc w:val="both"/>
              <w:rPr>
                <w:bCs/>
                <w:sz w:val="28"/>
                <w:szCs w:val="28"/>
              </w:rPr>
            </w:pPr>
          </w:p>
        </w:tc>
      </w:tr>
    </w:tbl>
    <w:p w:rsidR="00027D70" w:rsidRPr="00CF6E73" w:rsidRDefault="00027D70" w:rsidP="000A42ED">
      <w:pPr>
        <w:pStyle w:val="BodyText"/>
        <w:rPr>
          <w:sz w:val="28"/>
        </w:rPr>
      </w:pPr>
    </w:p>
    <w:sectPr w:rsidR="00027D70" w:rsidRPr="00CF6E73" w:rsidSect="0007300C">
      <w:headerReference w:type="even" r:id="rId10"/>
      <w:headerReference w:type="default" r:id="rId11"/>
      <w:footerReference w:type="default" r:id="rId12"/>
      <w:footerReference w:type="first" r:id="rId13"/>
      <w:pgSz w:w="11906" w:h="16838" w:code="9"/>
      <w:pgMar w:top="709" w:right="737" w:bottom="1134" w:left="1531" w:header="709" w:footer="321"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A3F" w:rsidRDefault="003B0A3F">
      <w:r>
        <w:separator/>
      </w:r>
    </w:p>
  </w:endnote>
  <w:endnote w:type="continuationSeparator" w:id="0">
    <w:p w:rsidR="003B0A3F" w:rsidRDefault="003B0A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BaltOptima">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BCC" w:rsidRPr="00487F60" w:rsidRDefault="00C84BCC" w:rsidP="00634768">
    <w:pPr>
      <w:pStyle w:val="Footer"/>
      <w:jc w:val="center"/>
      <w:rPr>
        <w:color w:val="FF6600"/>
      </w:rPr>
    </w:pPr>
    <w:r w:rsidRPr="00487F60">
      <w:rPr>
        <w:rFonts w:ascii="Arial" w:hAnsi="Arial" w:cs="Arial"/>
        <w:color w:val="FF6600"/>
        <w:sz w:val="20"/>
        <w:szCs w:val="20"/>
      </w:rPr>
      <w:t>KRG_4.2.21_Pasākums noteiktām personu grupām_ 6.2.2.pielikums_</w:t>
    </w:r>
    <w:r w:rsidR="00CC564E">
      <w:rPr>
        <w:rFonts w:ascii="Arial" w:hAnsi="Arial" w:cs="Arial"/>
        <w:color w:val="FF6600"/>
        <w:sz w:val="20"/>
        <w:szCs w:val="20"/>
      </w:rPr>
      <w:t>11</w:t>
    </w:r>
    <w:r w:rsidR="00CB02A0">
      <w:rPr>
        <w:rFonts w:ascii="Arial" w:hAnsi="Arial" w:cs="Arial"/>
        <w:color w:val="FF6600"/>
        <w:sz w:val="20"/>
        <w:szCs w:val="20"/>
      </w:rPr>
      <w:t>.</w:t>
    </w:r>
    <w:r w:rsidRPr="00487F60">
      <w:rPr>
        <w:rFonts w:ascii="Arial" w:hAnsi="Arial" w:cs="Arial"/>
        <w:color w:val="FF6600"/>
        <w:sz w:val="20"/>
        <w:szCs w:val="20"/>
      </w:rPr>
      <w:t>versija</w:t>
    </w:r>
    <w:r w:rsidR="00412710">
      <w:rPr>
        <w:rFonts w:ascii="Arial" w:hAnsi="Arial" w:cs="Arial"/>
        <w:color w:val="FF6600"/>
        <w:sz w:val="20"/>
        <w:szCs w:val="20"/>
      </w:rPr>
      <w:t>_17</w:t>
    </w:r>
    <w:r w:rsidR="00CC564E">
      <w:rPr>
        <w:rFonts w:ascii="Arial" w:hAnsi="Arial" w:cs="Arial"/>
        <w:color w:val="FF6600"/>
        <w:sz w:val="20"/>
        <w:szCs w:val="20"/>
      </w:rPr>
      <w:t>.02</w:t>
    </w:r>
    <w:r w:rsidR="0007300C">
      <w:rPr>
        <w:rFonts w:ascii="Arial" w:hAnsi="Arial" w:cs="Arial"/>
        <w:color w:val="FF6600"/>
        <w:sz w:val="20"/>
        <w:szCs w:val="20"/>
      </w:rPr>
      <w:t>.2014</w:t>
    </w:r>
    <w:r>
      <w:rPr>
        <w:rFonts w:ascii="Arial" w:hAnsi="Arial" w:cs="Arial"/>
        <w:color w:val="FF6600"/>
        <w:sz w:val="20"/>
        <w:szCs w:val="20"/>
      </w:rPr>
      <w:t>.</w:t>
    </w:r>
  </w:p>
  <w:p w:rsidR="00C84BCC" w:rsidRPr="00634768" w:rsidRDefault="00C84BCC" w:rsidP="006347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BCC" w:rsidRPr="00487F60" w:rsidRDefault="00C84BCC" w:rsidP="00487F60">
    <w:pPr>
      <w:pStyle w:val="Footer"/>
      <w:jc w:val="center"/>
      <w:rPr>
        <w:color w:val="FF6600"/>
      </w:rPr>
    </w:pPr>
    <w:r w:rsidRPr="00487F60">
      <w:rPr>
        <w:rFonts w:ascii="Arial" w:hAnsi="Arial" w:cs="Arial"/>
        <w:color w:val="FF6600"/>
        <w:sz w:val="20"/>
        <w:szCs w:val="20"/>
      </w:rPr>
      <w:t>KRG_4.2.21_Pasākums noteiktām personu grupām_ 6.2.2.pielikums</w:t>
    </w:r>
    <w:r w:rsidRPr="00662080">
      <w:rPr>
        <w:rFonts w:ascii="Arial" w:hAnsi="Arial" w:cs="Arial"/>
        <w:color w:val="FF6600"/>
        <w:sz w:val="20"/>
        <w:szCs w:val="20"/>
      </w:rPr>
      <w:t>_</w:t>
    </w:r>
    <w:r w:rsidR="00CC564E">
      <w:rPr>
        <w:rFonts w:ascii="Arial" w:hAnsi="Arial" w:cs="Arial"/>
        <w:color w:val="FF6600"/>
        <w:sz w:val="20"/>
        <w:szCs w:val="20"/>
      </w:rPr>
      <w:t>11</w:t>
    </w:r>
    <w:r w:rsidRPr="00662080">
      <w:rPr>
        <w:rFonts w:ascii="Arial" w:hAnsi="Arial" w:cs="Arial"/>
        <w:color w:val="FF6600"/>
        <w:sz w:val="20"/>
        <w:szCs w:val="20"/>
      </w:rPr>
      <w:t>.versija_</w:t>
    </w:r>
    <w:r w:rsidR="00412710">
      <w:rPr>
        <w:rFonts w:ascii="Arial" w:hAnsi="Arial" w:cs="Arial"/>
        <w:color w:val="FF6600"/>
        <w:sz w:val="20"/>
        <w:szCs w:val="20"/>
      </w:rPr>
      <w:t>17</w:t>
    </w:r>
    <w:r w:rsidR="00CC564E">
      <w:rPr>
        <w:rFonts w:ascii="Arial" w:hAnsi="Arial" w:cs="Arial"/>
        <w:color w:val="FF6600"/>
        <w:sz w:val="20"/>
        <w:szCs w:val="20"/>
      </w:rPr>
      <w:t>.02</w:t>
    </w:r>
    <w:r w:rsidR="0007300C">
      <w:rPr>
        <w:rFonts w:ascii="Arial" w:hAnsi="Arial" w:cs="Arial"/>
        <w:color w:val="FF6600"/>
        <w:sz w:val="20"/>
        <w:szCs w:val="20"/>
      </w:rPr>
      <w:t>.2014</w:t>
    </w:r>
    <w:r w:rsidR="00CB02A0">
      <w:rPr>
        <w:rFonts w:ascii="Arial" w:hAnsi="Arial" w:cs="Arial"/>
        <w:color w:val="FF6600"/>
        <w:sz w:val="20"/>
        <w:szCs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A3F" w:rsidRDefault="003B0A3F">
      <w:r>
        <w:separator/>
      </w:r>
    </w:p>
  </w:footnote>
  <w:footnote w:type="continuationSeparator" w:id="0">
    <w:p w:rsidR="003B0A3F" w:rsidRDefault="003B0A3F">
      <w:r>
        <w:continuationSeparator/>
      </w:r>
    </w:p>
  </w:footnote>
  <w:footnote w:id="1">
    <w:p w:rsidR="00307F5E" w:rsidRPr="000A4126" w:rsidRDefault="002637BE" w:rsidP="00307F5E">
      <w:pPr>
        <w:pStyle w:val="FootnoteText"/>
        <w:rPr>
          <w:sz w:val="18"/>
          <w:szCs w:val="18"/>
          <w:lang w:eastAsia="en-US"/>
        </w:rPr>
      </w:pPr>
      <w:r w:rsidRPr="000A4126">
        <w:rPr>
          <w:rStyle w:val="FootnoteReference"/>
          <w:sz w:val="18"/>
          <w:szCs w:val="18"/>
        </w:rPr>
        <w:footnoteRef/>
      </w:r>
      <w:r w:rsidRPr="000A4126">
        <w:rPr>
          <w:sz w:val="18"/>
          <w:szCs w:val="18"/>
        </w:rPr>
        <w:t xml:space="preserve"> </w:t>
      </w:r>
      <w:r w:rsidR="00307F5E" w:rsidRPr="000A4126">
        <w:rPr>
          <w:rFonts w:ascii="BaltOptima" w:hAnsi="BaltOptima"/>
          <w:sz w:val="18"/>
          <w:szCs w:val="18"/>
          <w:lang w:eastAsia="en-US"/>
        </w:rPr>
        <w:t xml:space="preserve"> </w:t>
      </w:r>
      <w:r w:rsidR="00307F5E" w:rsidRPr="000A4126">
        <w:rPr>
          <w:sz w:val="18"/>
          <w:szCs w:val="18"/>
          <w:lang w:eastAsia="en-US"/>
        </w:rPr>
        <w:t>ESF vizuālās identitātes zīmes lieto, īstenojot pasākumu no ESF finanšu līdzekļiem.</w:t>
      </w:r>
    </w:p>
    <w:p w:rsidR="002637BE" w:rsidRDefault="00307F5E" w:rsidP="00307F5E">
      <w:pPr>
        <w:pStyle w:val="FootnoteText"/>
      </w:pPr>
      <w:r w:rsidRPr="000A4126">
        <w:rPr>
          <w:sz w:val="18"/>
          <w:szCs w:val="18"/>
          <w:lang w:eastAsia="en-US"/>
        </w:rPr>
        <w:t>* šo norādi lieto, īstenojot pasākumu no ESF finanšu līdzekļiem.</w:t>
      </w:r>
    </w:p>
  </w:footnote>
  <w:footnote w:id="2">
    <w:p w:rsidR="00C84BCC" w:rsidRPr="00882994" w:rsidRDefault="00C84BCC" w:rsidP="007F4B3B">
      <w:pPr>
        <w:pStyle w:val="FootnoteText"/>
        <w:jc w:val="both"/>
        <w:rPr>
          <w:sz w:val="18"/>
          <w:szCs w:val="18"/>
        </w:rPr>
      </w:pPr>
      <w:r w:rsidRPr="007F4B3B">
        <w:rPr>
          <w:rStyle w:val="FootnoteReference"/>
          <w:sz w:val="18"/>
          <w:szCs w:val="18"/>
        </w:rPr>
        <w:footnoteRef/>
      </w:r>
      <w:r w:rsidRPr="007F4B3B">
        <w:rPr>
          <w:color w:val="0000FF"/>
          <w:sz w:val="18"/>
          <w:szCs w:val="18"/>
        </w:rPr>
        <w:t xml:space="preserve"> </w:t>
      </w:r>
      <w:r w:rsidRPr="00882994">
        <w:rPr>
          <w:sz w:val="18"/>
          <w:szCs w:val="18"/>
        </w:rPr>
        <w:t xml:space="preserve">Pasākumu var organizēt komersanti (izņemot ārstniecības iestādes, kā arī izglītības iestādes, kuru pamatuzdevums ir izglītības programmu īstenošana), pašnodarbinātas personas, biedrības vai nodibinājumi (izņemot politiskās partijas). </w:t>
      </w:r>
    </w:p>
  </w:footnote>
  <w:footnote w:id="3">
    <w:p w:rsidR="00882994" w:rsidRPr="00882994" w:rsidRDefault="00882994" w:rsidP="007F4B3B">
      <w:pPr>
        <w:pStyle w:val="FootnoteText"/>
        <w:rPr>
          <w:sz w:val="18"/>
          <w:szCs w:val="18"/>
        </w:rPr>
      </w:pPr>
      <w:r w:rsidRPr="00882994">
        <w:rPr>
          <w:rStyle w:val="FootnoteReference"/>
          <w:sz w:val="18"/>
          <w:szCs w:val="18"/>
        </w:rPr>
        <w:footnoteRef/>
      </w:r>
      <w:r w:rsidRPr="00882994">
        <w:rPr>
          <w:sz w:val="18"/>
          <w:szCs w:val="18"/>
        </w:rPr>
        <w:t xml:space="preserve"> Uzņēmums – jebkura fiziska vai juridiska persona, kura veic saimniecisko darbību, neatkarīgi no tās īpašu</w:t>
      </w:r>
      <w:r w:rsidR="001758B4">
        <w:rPr>
          <w:sz w:val="18"/>
          <w:szCs w:val="18"/>
        </w:rPr>
        <w:t>mu</w:t>
      </w:r>
      <w:r w:rsidRPr="00882994">
        <w:rPr>
          <w:sz w:val="18"/>
          <w:szCs w:val="18"/>
        </w:rPr>
        <w:t xml:space="preserve"> formas un darbības veida.</w:t>
      </w:r>
    </w:p>
  </w:footnote>
  <w:footnote w:id="4">
    <w:p w:rsidR="007F4B3B" w:rsidRDefault="00882994" w:rsidP="007F4B3B">
      <w:pPr>
        <w:jc w:val="both"/>
        <w:rPr>
          <w:sz w:val="18"/>
          <w:szCs w:val="18"/>
        </w:rPr>
      </w:pPr>
      <w:r w:rsidRPr="00882994">
        <w:rPr>
          <w:rStyle w:val="FootnoteReference"/>
          <w:sz w:val="18"/>
          <w:szCs w:val="18"/>
        </w:rPr>
        <w:footnoteRef/>
      </w:r>
      <w:r w:rsidRPr="00882994">
        <w:rPr>
          <w:sz w:val="18"/>
          <w:szCs w:val="18"/>
        </w:rPr>
        <w:t xml:space="preserve"> Atbilstoši 2008.gada 6.augusta Komisijas regulā Nr.800/2008 definētajam:</w:t>
      </w:r>
    </w:p>
    <w:p w:rsidR="007F4B3B" w:rsidRPr="007F4B3B" w:rsidRDefault="00882994" w:rsidP="007F4B3B">
      <w:pPr>
        <w:numPr>
          <w:ilvl w:val="0"/>
          <w:numId w:val="29"/>
        </w:numPr>
        <w:jc w:val="both"/>
      </w:pPr>
      <w:r>
        <w:rPr>
          <w:sz w:val="18"/>
          <w:szCs w:val="18"/>
        </w:rPr>
        <w:t>m</w:t>
      </w:r>
      <w:r w:rsidRPr="00882994">
        <w:rPr>
          <w:sz w:val="18"/>
          <w:szCs w:val="18"/>
        </w:rPr>
        <w:t xml:space="preserve">ikro, mazs vai vidējs uzņēmums - </w:t>
      </w:r>
      <w:r w:rsidR="007F4B3B">
        <w:rPr>
          <w:sz w:val="18"/>
          <w:szCs w:val="18"/>
        </w:rPr>
        <w:t>j</w:t>
      </w:r>
      <w:r w:rsidRPr="00882994">
        <w:rPr>
          <w:sz w:val="18"/>
          <w:szCs w:val="18"/>
        </w:rPr>
        <w:t>a uzņēmumam ir mazāk nekā 250 darbinieku un tā gada apgrozījums nepārsniedz 50 miljonus</w:t>
      </w:r>
      <w:r w:rsidR="00C34289">
        <w:rPr>
          <w:sz w:val="18"/>
          <w:szCs w:val="18"/>
        </w:rPr>
        <w:t>EUR</w:t>
      </w:r>
      <w:r w:rsidRPr="00882994">
        <w:rPr>
          <w:sz w:val="18"/>
          <w:szCs w:val="18"/>
        </w:rPr>
        <w:t xml:space="preserve">, un/vai gada bilance kopumā nepārsniedz 43 miljonus </w:t>
      </w:r>
      <w:r w:rsidR="00C34289">
        <w:rPr>
          <w:sz w:val="18"/>
          <w:szCs w:val="18"/>
        </w:rPr>
        <w:t>EUR</w:t>
      </w:r>
      <w:r w:rsidRPr="00882994">
        <w:rPr>
          <w:sz w:val="18"/>
          <w:szCs w:val="18"/>
        </w:rPr>
        <w:t xml:space="preserve">; </w:t>
      </w:r>
    </w:p>
    <w:p w:rsidR="00882994" w:rsidRPr="00195560" w:rsidRDefault="00882994" w:rsidP="007F4B3B">
      <w:pPr>
        <w:numPr>
          <w:ilvl w:val="0"/>
          <w:numId w:val="29"/>
        </w:numPr>
        <w:jc w:val="both"/>
      </w:pPr>
      <w:r w:rsidRPr="00882994">
        <w:rPr>
          <w:sz w:val="18"/>
          <w:szCs w:val="18"/>
        </w:rPr>
        <w:t xml:space="preserve">liels uzņēmums - </w:t>
      </w:r>
      <w:r w:rsidR="007F4B3B">
        <w:rPr>
          <w:sz w:val="18"/>
          <w:szCs w:val="18"/>
        </w:rPr>
        <w:t>j</w:t>
      </w:r>
      <w:r w:rsidRPr="00882994">
        <w:rPr>
          <w:sz w:val="18"/>
          <w:szCs w:val="18"/>
        </w:rPr>
        <w:t xml:space="preserve">a uzņēmumam ir vairāk nekā 250 darbinieku un tā gada apgrozījums pārsniedz 50 miljonus </w:t>
      </w:r>
      <w:r w:rsidR="00C34289">
        <w:rPr>
          <w:sz w:val="18"/>
          <w:szCs w:val="18"/>
        </w:rPr>
        <w:t>EUR</w:t>
      </w:r>
      <w:r w:rsidRPr="00882994">
        <w:rPr>
          <w:sz w:val="18"/>
          <w:szCs w:val="18"/>
        </w:rPr>
        <w:t xml:space="preserve">, un/vai gada bilance kopumā pārsniedz 43 miljonus </w:t>
      </w:r>
      <w:r w:rsidR="00C34289">
        <w:rPr>
          <w:sz w:val="18"/>
          <w:szCs w:val="18"/>
        </w:rPr>
        <w:t>EUR</w:t>
      </w:r>
      <w:r w:rsidRPr="00195560">
        <w:t>.</w:t>
      </w:r>
    </w:p>
    <w:p w:rsidR="00882994" w:rsidRDefault="00882994">
      <w:pPr>
        <w:pStyle w:val="FootnoteText"/>
      </w:pPr>
    </w:p>
  </w:footnote>
  <w:footnote w:id="5">
    <w:p w:rsidR="00C20326" w:rsidRDefault="00C20326" w:rsidP="00C20326">
      <w:pPr>
        <w:pStyle w:val="BodyText2"/>
        <w:tabs>
          <w:tab w:val="left" w:pos="709"/>
        </w:tabs>
        <w:ind w:hanging="426"/>
        <w:rPr>
          <w:sz w:val="18"/>
          <w:szCs w:val="18"/>
        </w:rPr>
      </w:pPr>
      <w:r>
        <w:rPr>
          <w:sz w:val="18"/>
          <w:szCs w:val="18"/>
        </w:rPr>
        <w:t xml:space="preserve"> </w:t>
      </w:r>
      <w:r w:rsidR="003A5F44" w:rsidRPr="00CF6E73">
        <w:rPr>
          <w:rStyle w:val="FootnoteReference"/>
          <w:b/>
          <w:sz w:val="18"/>
          <w:szCs w:val="18"/>
        </w:rPr>
        <w:footnoteRef/>
      </w:r>
      <w:r w:rsidR="003A5F44" w:rsidRPr="00CF6E73">
        <w:rPr>
          <w:sz w:val="18"/>
          <w:szCs w:val="18"/>
        </w:rPr>
        <w:t xml:space="preserve"> </w:t>
      </w:r>
      <w:r>
        <w:rPr>
          <w:sz w:val="18"/>
          <w:szCs w:val="18"/>
        </w:rPr>
        <w:t xml:space="preserve"> Nelabvēlīgākā situācijā esoši darbinieki:</w:t>
      </w:r>
    </w:p>
    <w:p w:rsidR="00C20326" w:rsidRPr="00C20326" w:rsidRDefault="00C20326" w:rsidP="00C20326">
      <w:pPr>
        <w:pStyle w:val="BodyText2"/>
        <w:numPr>
          <w:ilvl w:val="0"/>
          <w:numId w:val="22"/>
        </w:numPr>
        <w:tabs>
          <w:tab w:val="left" w:pos="709"/>
        </w:tabs>
        <w:rPr>
          <w:spacing w:val="-4"/>
          <w:sz w:val="18"/>
          <w:szCs w:val="18"/>
          <w:lang w:eastAsia="en-US"/>
        </w:rPr>
      </w:pPr>
      <w:r w:rsidRPr="00C20326">
        <w:rPr>
          <w:spacing w:val="-4"/>
          <w:sz w:val="18"/>
          <w:szCs w:val="18"/>
          <w:lang w:eastAsia="en-US"/>
        </w:rPr>
        <w:t xml:space="preserve">bezdarbnieki, kuriem iepriekšējos sešos mēnešos nav bijis regulāri apmaksāta darba (personas, kuras reģistrējušās </w:t>
      </w:r>
      <w:r w:rsidR="007F4B3B">
        <w:rPr>
          <w:spacing w:val="-4"/>
          <w:sz w:val="18"/>
          <w:szCs w:val="18"/>
          <w:lang w:eastAsia="en-US"/>
        </w:rPr>
        <w:t>Nodarbinātības valsts a</w:t>
      </w:r>
      <w:r w:rsidRPr="00C20326">
        <w:rPr>
          <w:spacing w:val="-4"/>
          <w:sz w:val="18"/>
          <w:szCs w:val="18"/>
          <w:lang w:eastAsia="en-US"/>
        </w:rPr>
        <w:t>ģentūrā un ieguvušas bezdarbnieka statusu vismaz sešus mēnešus);</w:t>
      </w:r>
    </w:p>
    <w:p w:rsidR="00C20326" w:rsidRPr="00C20326" w:rsidRDefault="00C20326" w:rsidP="00C20326">
      <w:pPr>
        <w:pStyle w:val="BodyText2"/>
        <w:numPr>
          <w:ilvl w:val="0"/>
          <w:numId w:val="22"/>
        </w:numPr>
        <w:tabs>
          <w:tab w:val="left" w:pos="709"/>
        </w:tabs>
        <w:rPr>
          <w:spacing w:val="-4"/>
          <w:sz w:val="18"/>
          <w:szCs w:val="18"/>
          <w:lang w:eastAsia="en-US"/>
        </w:rPr>
      </w:pPr>
      <w:r w:rsidRPr="00C20326">
        <w:rPr>
          <w:spacing w:val="-4"/>
          <w:sz w:val="18"/>
          <w:szCs w:val="18"/>
          <w:lang w:eastAsia="en-US"/>
        </w:rPr>
        <w:t>bezdarbnieki, kuri nav ieguvuši vispārējo vidējo izglītību vai profesionālo kvalifikāciju;</w:t>
      </w:r>
    </w:p>
    <w:p w:rsidR="00C20326" w:rsidRPr="00C20326" w:rsidRDefault="00C20326" w:rsidP="00C20326">
      <w:pPr>
        <w:pStyle w:val="BodyText2"/>
        <w:numPr>
          <w:ilvl w:val="0"/>
          <w:numId w:val="22"/>
        </w:numPr>
        <w:tabs>
          <w:tab w:val="left" w:pos="709"/>
        </w:tabs>
        <w:rPr>
          <w:spacing w:val="-4"/>
          <w:sz w:val="18"/>
          <w:szCs w:val="18"/>
          <w:lang w:eastAsia="en-US"/>
        </w:rPr>
      </w:pPr>
      <w:r w:rsidRPr="00C20326">
        <w:rPr>
          <w:spacing w:val="-4"/>
          <w:sz w:val="18"/>
          <w:szCs w:val="18"/>
          <w:lang w:eastAsia="en-US"/>
        </w:rPr>
        <w:t>bezdarbnieki, kuri vecāki par 50 gadiem;</w:t>
      </w:r>
    </w:p>
    <w:p w:rsidR="00C20326" w:rsidRPr="00C20326" w:rsidRDefault="00C20326" w:rsidP="00C20326">
      <w:pPr>
        <w:pStyle w:val="BodyText2"/>
        <w:numPr>
          <w:ilvl w:val="0"/>
          <w:numId w:val="22"/>
        </w:numPr>
        <w:tabs>
          <w:tab w:val="left" w:pos="709"/>
        </w:tabs>
        <w:rPr>
          <w:spacing w:val="-4"/>
          <w:sz w:val="18"/>
          <w:szCs w:val="18"/>
          <w:lang w:eastAsia="en-US"/>
        </w:rPr>
      </w:pPr>
      <w:r w:rsidRPr="00C20326">
        <w:rPr>
          <w:spacing w:val="-4"/>
          <w:sz w:val="18"/>
          <w:szCs w:val="18"/>
          <w:lang w:eastAsia="en-US"/>
        </w:rPr>
        <w:t>bezdarbnieki, kuriem kā vientuļajiem pieaugušajiem ir viens vai vairāki apgādājamie (personas, kuras dokumentāri apstiprina, ka ir vienīgie apgādnieki);</w:t>
      </w:r>
    </w:p>
    <w:p w:rsidR="003A5F44" w:rsidRPr="00C20326" w:rsidRDefault="00C20326" w:rsidP="00C20326">
      <w:pPr>
        <w:pStyle w:val="FootnoteText"/>
        <w:numPr>
          <w:ilvl w:val="0"/>
          <w:numId w:val="22"/>
        </w:numPr>
        <w:jc w:val="both"/>
        <w:rPr>
          <w:spacing w:val="-4"/>
          <w:sz w:val="18"/>
          <w:szCs w:val="18"/>
          <w:lang w:eastAsia="en-US"/>
        </w:rPr>
      </w:pPr>
      <w:r w:rsidRPr="00C20326">
        <w:rPr>
          <w:spacing w:val="-4"/>
          <w:sz w:val="18"/>
          <w:szCs w:val="18"/>
          <w:lang w:eastAsia="en-US"/>
        </w:rPr>
        <w:t>bezdarbnieki, kuri pieder etniskām minoritātēm un kuriem ir jānostiprina valodas zināšanas, profesionālās zināšanas vai profesionālā pieredze, lai palielinātu savas iespējas iegūt pastāvīgu darbu;</w:t>
      </w:r>
    </w:p>
    <w:p w:rsidR="00C20326" w:rsidRPr="00CF6E73" w:rsidRDefault="00C20326" w:rsidP="00C20326">
      <w:pPr>
        <w:pStyle w:val="FootnoteText"/>
        <w:numPr>
          <w:ilvl w:val="0"/>
          <w:numId w:val="22"/>
        </w:numPr>
        <w:jc w:val="both"/>
        <w:rPr>
          <w:sz w:val="18"/>
          <w:szCs w:val="18"/>
        </w:rPr>
      </w:pPr>
      <w:r w:rsidRPr="00C20326">
        <w:rPr>
          <w:spacing w:val="-4"/>
          <w:sz w:val="18"/>
          <w:szCs w:val="18"/>
        </w:rPr>
        <w:t>bezdarbnieki, kuriem 24 mēnešus vai ilgāk nav bijis darba (personas, kuras pēdējos 24 mēnešus vai ilgāk nav strādājušas).</w:t>
      </w:r>
    </w:p>
  </w:footnote>
  <w:footnote w:id="6">
    <w:p w:rsidR="005F2022" w:rsidRPr="000A4126" w:rsidRDefault="005F2022" w:rsidP="000A42ED">
      <w:pPr>
        <w:pStyle w:val="FootnoteText"/>
        <w:ind w:left="-284"/>
        <w:rPr>
          <w:sz w:val="18"/>
          <w:szCs w:val="18"/>
        </w:rPr>
      </w:pPr>
      <w:r w:rsidRPr="000A4126">
        <w:rPr>
          <w:rStyle w:val="FootnoteReference"/>
          <w:sz w:val="18"/>
          <w:szCs w:val="18"/>
        </w:rPr>
        <w:footnoteRef/>
      </w:r>
      <w:r w:rsidRPr="000A4126">
        <w:rPr>
          <w:sz w:val="18"/>
          <w:szCs w:val="18"/>
        </w:rPr>
        <w:t xml:space="preserve"> </w:t>
      </w:r>
      <w:r w:rsidRPr="000A4126">
        <w:rPr>
          <w:bCs/>
          <w:sz w:val="18"/>
          <w:szCs w:val="18"/>
        </w:rPr>
        <w:t>Ja pasākums tiek īstenots no ESF finanšu līdzekļiem.</w:t>
      </w:r>
    </w:p>
  </w:footnote>
  <w:footnote w:id="7">
    <w:p w:rsidR="005F2022" w:rsidRDefault="005F2022" w:rsidP="000A4126">
      <w:pPr>
        <w:pStyle w:val="FootnoteText"/>
        <w:ind w:left="-426" w:firstLine="142"/>
      </w:pPr>
      <w:r w:rsidRPr="000A4126">
        <w:rPr>
          <w:rStyle w:val="FootnoteReference"/>
          <w:sz w:val="18"/>
          <w:szCs w:val="18"/>
        </w:rPr>
        <w:footnoteRef/>
      </w:r>
      <w:r w:rsidRPr="000A4126">
        <w:rPr>
          <w:sz w:val="18"/>
          <w:szCs w:val="18"/>
        </w:rPr>
        <w:t xml:space="preserve"> </w:t>
      </w:r>
      <w:r w:rsidRPr="000A4126">
        <w:rPr>
          <w:bCs/>
          <w:sz w:val="18"/>
          <w:szCs w:val="18"/>
        </w:rPr>
        <w:t>Ja pasākums tiek īstenots valsts budžeta ietvaros.</w:t>
      </w:r>
    </w:p>
  </w:footnote>
  <w:footnote w:id="8">
    <w:p w:rsidR="00871E0F" w:rsidRPr="00CF6E73" w:rsidRDefault="00871E0F">
      <w:pPr>
        <w:pStyle w:val="BodyText3"/>
        <w:tabs>
          <w:tab w:val="left" w:pos="0"/>
          <w:tab w:val="left" w:pos="720"/>
        </w:tabs>
        <w:spacing w:after="0"/>
        <w:ind w:left="-360"/>
        <w:jc w:val="both"/>
        <w:rPr>
          <w:b/>
          <w:sz w:val="18"/>
          <w:szCs w:val="18"/>
        </w:rPr>
      </w:pPr>
      <w:r w:rsidRPr="00CF6E73">
        <w:rPr>
          <w:rStyle w:val="FootnoteReference"/>
          <w:b/>
          <w:sz w:val="18"/>
          <w:szCs w:val="18"/>
        </w:rPr>
        <w:footnoteRef/>
      </w:r>
      <w:r w:rsidRPr="00CF6E73">
        <w:rPr>
          <w:b/>
          <w:sz w:val="18"/>
          <w:szCs w:val="18"/>
        </w:rPr>
        <w:t xml:space="preserve"> </w:t>
      </w:r>
      <w:r w:rsidRPr="007F4B3B">
        <w:rPr>
          <w:sz w:val="18"/>
          <w:szCs w:val="18"/>
        </w:rPr>
        <w:t xml:space="preserve">Norāda plānoto finansējumu bezdarbnieka darba algai pirms nodokļu atskaitīšanas (ieskaitot </w:t>
      </w:r>
      <w:r w:rsidR="001758B4">
        <w:rPr>
          <w:sz w:val="18"/>
          <w:szCs w:val="18"/>
        </w:rPr>
        <w:t>Nodarbinātības valsts a</w:t>
      </w:r>
      <w:r w:rsidRPr="007F4B3B">
        <w:rPr>
          <w:sz w:val="18"/>
          <w:szCs w:val="18"/>
        </w:rPr>
        <w:t>ģentūras dotāciju bezdarbnieka darba algai).</w:t>
      </w:r>
    </w:p>
    <w:p w:rsidR="00871E0F" w:rsidRPr="00C20326" w:rsidRDefault="00871E0F" w:rsidP="007F4B3B">
      <w:pPr>
        <w:pStyle w:val="BodyText3"/>
        <w:tabs>
          <w:tab w:val="left" w:pos="0"/>
          <w:tab w:val="left" w:pos="720"/>
        </w:tabs>
        <w:spacing w:after="0"/>
        <w:ind w:left="-360" w:firstLine="644"/>
        <w:jc w:val="both"/>
        <w:rPr>
          <w:sz w:val="18"/>
          <w:szCs w:val="18"/>
        </w:rPr>
      </w:pPr>
      <w:r w:rsidRPr="00CF6E73">
        <w:rPr>
          <w:sz w:val="18"/>
          <w:szCs w:val="18"/>
        </w:rPr>
        <w:t xml:space="preserve">Pasākuma īstenošanai </w:t>
      </w:r>
      <w:r w:rsidR="007F4B3B">
        <w:rPr>
          <w:sz w:val="18"/>
          <w:szCs w:val="18"/>
        </w:rPr>
        <w:t>Nodarbinātības valsts a</w:t>
      </w:r>
      <w:r w:rsidRPr="00CF6E73">
        <w:rPr>
          <w:sz w:val="18"/>
          <w:szCs w:val="18"/>
        </w:rPr>
        <w:t>ģentūra darba devējam nodrošina ikmēneša darba algas dotāciju</w:t>
      </w:r>
      <w:r w:rsidR="00C20326">
        <w:rPr>
          <w:sz w:val="18"/>
          <w:szCs w:val="18"/>
        </w:rPr>
        <w:t xml:space="preserve"> bezdarbniekam </w:t>
      </w:r>
      <w:r w:rsidRPr="00CF6E73">
        <w:rPr>
          <w:sz w:val="18"/>
          <w:szCs w:val="18"/>
        </w:rPr>
        <w:t xml:space="preserve">50% apmērā no darba devēja noteiktās mēneša darba algas, ievērojot, ka ikmēneša dotācija nepārsniedz valstī noteiktās minimālās mēneša darba algas apmēru. Ja </w:t>
      </w:r>
      <w:r w:rsidR="00C20326">
        <w:rPr>
          <w:sz w:val="18"/>
          <w:szCs w:val="18"/>
        </w:rPr>
        <w:t>bezdarbnieks</w:t>
      </w:r>
      <w:r w:rsidRPr="00CF6E73">
        <w:rPr>
          <w:sz w:val="18"/>
          <w:szCs w:val="18"/>
        </w:rPr>
        <w:t xml:space="preserve"> nostrādājis vairāk par normālu darba laiku attiecīgajā mēnesī, starpību sedz darba devējs no saviem finanšu līdzekļiem, bet, ja </w:t>
      </w:r>
      <w:r w:rsidR="00C20326">
        <w:rPr>
          <w:sz w:val="18"/>
          <w:szCs w:val="18"/>
        </w:rPr>
        <w:t>bezdarbnieks</w:t>
      </w:r>
      <w:r w:rsidRPr="00CF6E73">
        <w:rPr>
          <w:sz w:val="18"/>
          <w:szCs w:val="18"/>
        </w:rPr>
        <w:t xml:space="preserve"> nostrādājis nepilnu darba laiku, dotāciju piešķir atbilstoši faktiski nostrādātajam darba laik</w:t>
      </w:r>
      <w:r w:rsidR="00C20326">
        <w:rPr>
          <w:sz w:val="18"/>
          <w:szCs w:val="18"/>
        </w:rPr>
        <w:t>am.</w:t>
      </w:r>
    </w:p>
  </w:footnote>
  <w:footnote w:id="9">
    <w:p w:rsidR="00871E0F" w:rsidRPr="007F4B3B" w:rsidRDefault="00871E0F" w:rsidP="007F4B3B">
      <w:pPr>
        <w:pStyle w:val="FootnoteText"/>
        <w:ind w:left="-360"/>
        <w:jc w:val="both"/>
        <w:rPr>
          <w:sz w:val="18"/>
          <w:szCs w:val="18"/>
        </w:rPr>
      </w:pPr>
      <w:r w:rsidRPr="007F4B3B">
        <w:rPr>
          <w:rStyle w:val="FootnoteReference"/>
          <w:sz w:val="18"/>
          <w:szCs w:val="18"/>
        </w:rPr>
        <w:footnoteRef/>
      </w:r>
      <w:r w:rsidRPr="00011DD8">
        <w:rPr>
          <w:b/>
          <w:sz w:val="18"/>
          <w:szCs w:val="18"/>
        </w:rPr>
        <w:t xml:space="preserve"> </w:t>
      </w:r>
      <w:r w:rsidRPr="00195560">
        <w:rPr>
          <w:sz w:val="18"/>
          <w:szCs w:val="18"/>
        </w:rPr>
        <w:t>Normāls, nepilns, summēts darba laiks.</w:t>
      </w:r>
    </w:p>
  </w:footnote>
  <w:footnote w:id="10">
    <w:p w:rsidR="00C84BCC" w:rsidRPr="00F723C8" w:rsidRDefault="00C84BCC" w:rsidP="00A15A0F">
      <w:pPr>
        <w:pStyle w:val="FootnoteText"/>
        <w:ind w:left="-360"/>
        <w:jc w:val="both"/>
      </w:pPr>
      <w:r w:rsidRPr="00F723C8">
        <w:rPr>
          <w:rStyle w:val="FootnoteReference"/>
        </w:rPr>
        <w:footnoteRef/>
      </w:r>
      <w:r w:rsidRPr="00F723C8">
        <w:t xml:space="preserve"> </w:t>
      </w:r>
      <w:r w:rsidRPr="007F4B3B">
        <w:rPr>
          <w:sz w:val="18"/>
          <w:szCs w:val="18"/>
        </w:rPr>
        <w:t xml:space="preserve">Atbildīgajai personai par pasākumu ir tiesības parakstīt ar pasākuma īstenošanu saistītos dokumentus gadījumā, ja </w:t>
      </w:r>
      <w:r w:rsidR="00671431" w:rsidRPr="007F4B3B">
        <w:rPr>
          <w:sz w:val="18"/>
          <w:szCs w:val="18"/>
        </w:rPr>
        <w:t xml:space="preserve">darba devējs </w:t>
      </w:r>
      <w:r w:rsidRPr="007F4B3B">
        <w:rPr>
          <w:sz w:val="18"/>
          <w:szCs w:val="18"/>
        </w:rPr>
        <w:t>nav pieejams.</w:t>
      </w:r>
    </w:p>
  </w:footnote>
  <w:footnote w:id="11">
    <w:p w:rsidR="00C84BCC" w:rsidRPr="00F723C8" w:rsidRDefault="000A42ED">
      <w:pPr>
        <w:pStyle w:val="FootnoteText"/>
        <w:ind w:left="-360"/>
      </w:pPr>
      <w:r>
        <w:rPr>
          <w:vertAlign w:val="superscript"/>
        </w:rPr>
        <w:t>11</w:t>
      </w:r>
      <w:r w:rsidR="00C84BCC" w:rsidRPr="00F723C8">
        <w:t xml:space="preserve"> </w:t>
      </w:r>
      <w:r w:rsidR="00C84BCC" w:rsidRPr="004F6A2C">
        <w:rPr>
          <w:sz w:val="18"/>
          <w:szCs w:val="18"/>
        </w:rPr>
        <w:t>Par pietiekamu uzskata darba vadītāja vismaz divus gadus ilgu darba pieredzi vai iegūtu izglītību profesijā, kurā strādās mērķa grupas bezdarbnieks. Viens darba vadītājs darbu vada ne vairāk kā diviem bezdarbniekiem.</w:t>
      </w:r>
    </w:p>
  </w:footnote>
  <w:footnote w:id="12">
    <w:p w:rsidR="005754CE" w:rsidRDefault="005754CE">
      <w:pPr>
        <w:pStyle w:val="FootnoteText"/>
      </w:pPr>
      <w:r>
        <w:rPr>
          <w:rStyle w:val="FootnoteReference"/>
        </w:rPr>
        <w:footnoteRef/>
      </w:r>
      <w:r>
        <w:t xml:space="preserve"> </w:t>
      </w:r>
      <w:r w:rsidR="000E3C5B">
        <w:t>Punkts attiecas uz pasākumu,, kurš īstenots</w:t>
      </w:r>
      <w:r w:rsidR="00352C18">
        <w:t xml:space="preserve"> </w:t>
      </w:r>
      <w:r w:rsidR="000E3C5B">
        <w:t>no ESF finanšu līdzekļiem.</w:t>
      </w:r>
    </w:p>
  </w:footnote>
  <w:footnote w:id="13">
    <w:p w:rsidR="00F85F63" w:rsidRDefault="00F85F63">
      <w:pPr>
        <w:pStyle w:val="FootnoteText"/>
      </w:pPr>
      <w:r>
        <w:rPr>
          <w:rStyle w:val="FootnoteReference"/>
        </w:rPr>
        <w:footnoteRef/>
      </w:r>
      <w:r>
        <w:t xml:space="preserve"> Punkts neattiecas uz </w:t>
      </w:r>
      <w:r w:rsidR="00B4265D">
        <w:t>mikro, mazam vai vidējam statusam atbilstoš</w:t>
      </w:r>
      <w:r w:rsidR="00E43D6C">
        <w:t>u</w:t>
      </w:r>
      <w:r w:rsidR="00B4265D">
        <w:t xml:space="preserve"> uzņēmum</w:t>
      </w:r>
      <w:r w:rsidR="00E43D6C">
        <w:t>u</w:t>
      </w:r>
      <w:r w:rsidR="00B4265D">
        <w:t xml:space="preserve">, kurš reģistrēts mazāk kā trīs gadus pirms pieteikuma pasākuma īstenošanai iesniegšanas dienas </w:t>
      </w:r>
      <w:r w:rsidR="00B36286">
        <w:t>un uzņēmum</w:t>
      </w:r>
      <w:r w:rsidR="00E43D6C">
        <w:t>u</w:t>
      </w:r>
      <w:r w:rsidR="00B36286">
        <w:t>, kur</w:t>
      </w:r>
      <w:r w:rsidR="00E43D6C">
        <w:t>am</w:t>
      </w:r>
      <w:r w:rsidR="00B36286">
        <w:t xml:space="preserve"> nav pamatkapitāla</w:t>
      </w:r>
      <w:r>
        <w:t>.</w:t>
      </w:r>
    </w:p>
  </w:footnote>
  <w:footnote w:id="14">
    <w:p w:rsidR="00B4265D" w:rsidRDefault="00B4265D">
      <w:pPr>
        <w:pStyle w:val="FootnoteText"/>
      </w:pPr>
      <w:r>
        <w:rPr>
          <w:rStyle w:val="FootnoteReference"/>
        </w:rPr>
        <w:footnoteRef/>
      </w:r>
      <w:r>
        <w:t xml:space="preserve"> Punkts attiecas tikai uz liel</w:t>
      </w:r>
      <w:r w:rsidR="00E43D6C">
        <w:t>u</w:t>
      </w:r>
      <w:r>
        <w:t xml:space="preserve"> uzņēmum</w:t>
      </w:r>
      <w:r w:rsidR="00E43D6C">
        <w:t>u</w:t>
      </w:r>
      <w:r>
        <w:t>.</w:t>
      </w:r>
    </w:p>
  </w:footnote>
  <w:footnote w:id="15">
    <w:p w:rsidR="004C2A58" w:rsidRPr="00FF2BCF" w:rsidRDefault="004C2A58" w:rsidP="004C2A58">
      <w:pPr>
        <w:tabs>
          <w:tab w:val="left" w:pos="1701"/>
        </w:tabs>
        <w:spacing w:before="120"/>
        <w:jc w:val="both"/>
        <w:rPr>
          <w:sz w:val="20"/>
          <w:szCs w:val="20"/>
        </w:rPr>
      </w:pPr>
      <w:r w:rsidRPr="002C7C97">
        <w:rPr>
          <w:rStyle w:val="FootnoteReference"/>
          <w:sz w:val="20"/>
          <w:szCs w:val="20"/>
        </w:rPr>
        <w:footnoteRef/>
      </w:r>
      <w:r w:rsidRPr="002C7C97">
        <w:rPr>
          <w:sz w:val="20"/>
          <w:szCs w:val="20"/>
        </w:rPr>
        <w:t xml:space="preserve"> Ja uzņēmuma pēdējais pieejamais </w:t>
      </w:r>
      <w:r>
        <w:rPr>
          <w:sz w:val="20"/>
          <w:szCs w:val="20"/>
        </w:rPr>
        <w:t>finanšu</w:t>
      </w:r>
      <w:r w:rsidRPr="002C7C97">
        <w:rPr>
          <w:sz w:val="20"/>
          <w:szCs w:val="20"/>
        </w:rPr>
        <w:t xml:space="preserve"> pārskats nav auditēts un tā dati ir pozitīvi</w:t>
      </w:r>
      <w:r>
        <w:rPr>
          <w:sz w:val="20"/>
          <w:szCs w:val="20"/>
        </w:rPr>
        <w:t>,</w:t>
      </w:r>
      <w:r w:rsidRPr="002C7C97">
        <w:rPr>
          <w:sz w:val="20"/>
          <w:szCs w:val="20"/>
        </w:rPr>
        <w:t xml:space="preserve"> un būtiski atšķiras salīdzinājumā ar pēdējā auditētā </w:t>
      </w:r>
      <w:r>
        <w:rPr>
          <w:sz w:val="20"/>
          <w:szCs w:val="20"/>
        </w:rPr>
        <w:t xml:space="preserve">finanšu </w:t>
      </w:r>
      <w:r w:rsidRPr="002C7C97">
        <w:rPr>
          <w:sz w:val="20"/>
          <w:szCs w:val="20"/>
        </w:rPr>
        <w:t xml:space="preserve">gada </w:t>
      </w:r>
      <w:r>
        <w:rPr>
          <w:sz w:val="20"/>
          <w:szCs w:val="20"/>
        </w:rPr>
        <w:t xml:space="preserve">finanšu </w:t>
      </w:r>
      <w:r w:rsidRPr="002C7C97">
        <w:rPr>
          <w:sz w:val="20"/>
          <w:szCs w:val="20"/>
        </w:rPr>
        <w:t>pārskata datiem, Aģentūra rakstveidā pieprasa no uzņēmuma paskaidrojumus par pēdējā pieejamā pārskata datiem, lai pārliecinātos, ka uzņēmuma sniegtā informācija ir patiesa un nemaldina par uzņēmuma patieso finanšu stāvokli.</w:t>
      </w:r>
    </w:p>
  </w:footnote>
  <w:footnote w:id="16">
    <w:p w:rsidR="00E43D6C" w:rsidRDefault="00E43D6C" w:rsidP="00E43D6C">
      <w:pPr>
        <w:pStyle w:val="FootnoteText"/>
        <w:jc w:val="both"/>
      </w:pPr>
      <w:r>
        <w:rPr>
          <w:rStyle w:val="FootnoteReference"/>
        </w:rPr>
        <w:footnoteRef/>
      </w:r>
      <w:r>
        <w:t xml:space="preserve"> 4. un 5.pielikums nav jāiesniedz mikro, mazam vai vidējam statusam atbilstošam uzņēmumam, kurš reģistrēts mazāk kā trīs gadus pirms pieteikuma pasākuma īstenošanai iesniegšanas dienas un uzņēmumam, kuram nav pamatkapitāla.</w:t>
      </w:r>
    </w:p>
  </w:footnote>
  <w:footnote w:id="17">
    <w:p w:rsidR="003E5EE0" w:rsidRDefault="003E5EE0">
      <w:pPr>
        <w:pStyle w:val="FootnoteText"/>
      </w:pPr>
      <w:r>
        <w:rPr>
          <w:rStyle w:val="FootnoteReference"/>
        </w:rPr>
        <w:footnoteRef/>
      </w:r>
      <w:r>
        <w:t xml:space="preserve"> Operatīvais finanšu pārskats nedrīkst būt vecāks par trim mēnešiem rēķinot no dienas, kad pretendents iesniedzis pieteikumu dalībai pasākumā.</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BCC" w:rsidRDefault="00C84BC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84BCC" w:rsidRDefault="00C84B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BCC" w:rsidRDefault="00C84BC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17F5">
      <w:rPr>
        <w:rStyle w:val="PageNumber"/>
        <w:noProof/>
      </w:rPr>
      <w:t>2</w:t>
    </w:r>
    <w:r>
      <w:rPr>
        <w:rStyle w:val="PageNumber"/>
      </w:rPr>
      <w:fldChar w:fldCharType="end"/>
    </w:r>
  </w:p>
  <w:p w:rsidR="00C84BCC" w:rsidRDefault="00C84B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0B93"/>
    <w:multiLevelType w:val="hybridMultilevel"/>
    <w:tmpl w:val="E6B07CF0"/>
    <w:lvl w:ilvl="0" w:tplc="7A823EE4">
      <w:start w:val="1"/>
      <w:numFmt w:val="bullet"/>
      <w:lvlText w:val=""/>
      <w:lvlJc w:val="left"/>
      <w:pPr>
        <w:tabs>
          <w:tab w:val="num" w:pos="1211"/>
        </w:tabs>
        <w:ind w:left="1211" w:hanging="360"/>
      </w:pPr>
      <w:rPr>
        <w:rFonts w:ascii="Symbol" w:hAnsi="Symbol" w:hint="default"/>
      </w:rPr>
    </w:lvl>
    <w:lvl w:ilvl="1" w:tplc="04260003">
      <w:start w:val="1"/>
      <w:numFmt w:val="bullet"/>
      <w:lvlText w:val="o"/>
      <w:lvlJc w:val="left"/>
      <w:pPr>
        <w:tabs>
          <w:tab w:val="num" w:pos="1211"/>
        </w:tabs>
        <w:ind w:left="1211" w:hanging="360"/>
      </w:pPr>
      <w:rPr>
        <w:rFonts w:ascii="Courier New" w:hAnsi="Courier New" w:cs="Courier New" w:hint="default"/>
      </w:rPr>
    </w:lvl>
    <w:lvl w:ilvl="2" w:tplc="04260005">
      <w:start w:val="1"/>
      <w:numFmt w:val="bullet"/>
      <w:lvlText w:val=""/>
      <w:lvlJc w:val="left"/>
      <w:pPr>
        <w:tabs>
          <w:tab w:val="num" w:pos="1931"/>
        </w:tabs>
        <w:ind w:left="1931" w:hanging="360"/>
      </w:pPr>
      <w:rPr>
        <w:rFonts w:ascii="Wingdings" w:hAnsi="Wingdings" w:hint="default"/>
      </w:rPr>
    </w:lvl>
    <w:lvl w:ilvl="3" w:tplc="04260001">
      <w:start w:val="1"/>
      <w:numFmt w:val="bullet"/>
      <w:lvlText w:val=""/>
      <w:lvlJc w:val="left"/>
      <w:pPr>
        <w:tabs>
          <w:tab w:val="num" w:pos="2651"/>
        </w:tabs>
        <w:ind w:left="2651" w:hanging="360"/>
      </w:pPr>
      <w:rPr>
        <w:rFonts w:ascii="Symbol" w:hAnsi="Symbol" w:hint="default"/>
      </w:rPr>
    </w:lvl>
    <w:lvl w:ilvl="4" w:tplc="04260003">
      <w:start w:val="1"/>
      <w:numFmt w:val="bullet"/>
      <w:lvlText w:val="o"/>
      <w:lvlJc w:val="left"/>
      <w:pPr>
        <w:tabs>
          <w:tab w:val="num" w:pos="3371"/>
        </w:tabs>
        <w:ind w:left="3371" w:hanging="360"/>
      </w:pPr>
      <w:rPr>
        <w:rFonts w:ascii="Courier New" w:hAnsi="Courier New" w:cs="Courier New" w:hint="default"/>
      </w:rPr>
    </w:lvl>
    <w:lvl w:ilvl="5" w:tplc="04260005">
      <w:start w:val="1"/>
      <w:numFmt w:val="bullet"/>
      <w:lvlText w:val=""/>
      <w:lvlJc w:val="left"/>
      <w:pPr>
        <w:tabs>
          <w:tab w:val="num" w:pos="4091"/>
        </w:tabs>
        <w:ind w:left="4091" w:hanging="360"/>
      </w:pPr>
      <w:rPr>
        <w:rFonts w:ascii="Wingdings" w:hAnsi="Wingdings" w:hint="default"/>
      </w:rPr>
    </w:lvl>
    <w:lvl w:ilvl="6" w:tplc="04260001">
      <w:start w:val="1"/>
      <w:numFmt w:val="bullet"/>
      <w:lvlText w:val=""/>
      <w:lvlJc w:val="left"/>
      <w:pPr>
        <w:tabs>
          <w:tab w:val="num" w:pos="4811"/>
        </w:tabs>
        <w:ind w:left="4811" w:hanging="360"/>
      </w:pPr>
      <w:rPr>
        <w:rFonts w:ascii="Symbol" w:hAnsi="Symbol" w:hint="default"/>
      </w:rPr>
    </w:lvl>
    <w:lvl w:ilvl="7" w:tplc="04260003">
      <w:start w:val="1"/>
      <w:numFmt w:val="bullet"/>
      <w:lvlText w:val="o"/>
      <w:lvlJc w:val="left"/>
      <w:pPr>
        <w:tabs>
          <w:tab w:val="num" w:pos="5531"/>
        </w:tabs>
        <w:ind w:left="5531" w:hanging="360"/>
      </w:pPr>
      <w:rPr>
        <w:rFonts w:ascii="Courier New" w:hAnsi="Courier New" w:cs="Courier New" w:hint="default"/>
      </w:rPr>
    </w:lvl>
    <w:lvl w:ilvl="8" w:tplc="04260005">
      <w:start w:val="1"/>
      <w:numFmt w:val="bullet"/>
      <w:lvlText w:val=""/>
      <w:lvlJc w:val="left"/>
      <w:pPr>
        <w:tabs>
          <w:tab w:val="num" w:pos="6251"/>
        </w:tabs>
        <w:ind w:left="6251" w:hanging="360"/>
      </w:pPr>
      <w:rPr>
        <w:rFonts w:ascii="Wingdings" w:hAnsi="Wingdings" w:hint="default"/>
      </w:rPr>
    </w:lvl>
  </w:abstractNum>
  <w:abstractNum w:abstractNumId="1">
    <w:nsid w:val="050375D6"/>
    <w:multiLevelType w:val="hybridMultilevel"/>
    <w:tmpl w:val="3790DC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68B4314"/>
    <w:multiLevelType w:val="hybridMultilevel"/>
    <w:tmpl w:val="5650BF9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183150E"/>
    <w:multiLevelType w:val="hybridMultilevel"/>
    <w:tmpl w:val="55DA0146"/>
    <w:lvl w:ilvl="0" w:tplc="CF8849AA">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4">
    <w:nsid w:val="165D1EFB"/>
    <w:multiLevelType w:val="hybridMultilevel"/>
    <w:tmpl w:val="77DEF7A8"/>
    <w:lvl w:ilvl="0" w:tplc="0426000B">
      <w:start w:val="1"/>
      <w:numFmt w:val="bullet"/>
      <w:lvlText w:val=""/>
      <w:lvlJc w:val="left"/>
      <w:pPr>
        <w:tabs>
          <w:tab w:val="num" w:pos="-539"/>
        </w:tabs>
        <w:ind w:left="-539" w:hanging="360"/>
      </w:pPr>
      <w:rPr>
        <w:rFonts w:ascii="Wingdings" w:hAnsi="Wingdings" w:hint="default"/>
      </w:rPr>
    </w:lvl>
    <w:lvl w:ilvl="1" w:tplc="04260003" w:tentative="1">
      <w:start w:val="1"/>
      <w:numFmt w:val="bullet"/>
      <w:lvlText w:val="o"/>
      <w:lvlJc w:val="left"/>
      <w:pPr>
        <w:tabs>
          <w:tab w:val="num" w:pos="181"/>
        </w:tabs>
        <w:ind w:left="181" w:hanging="360"/>
      </w:pPr>
      <w:rPr>
        <w:rFonts w:ascii="Courier New" w:hAnsi="Courier New" w:cs="Courier New" w:hint="default"/>
      </w:rPr>
    </w:lvl>
    <w:lvl w:ilvl="2" w:tplc="04260005" w:tentative="1">
      <w:start w:val="1"/>
      <w:numFmt w:val="bullet"/>
      <w:lvlText w:val=""/>
      <w:lvlJc w:val="left"/>
      <w:pPr>
        <w:tabs>
          <w:tab w:val="num" w:pos="901"/>
        </w:tabs>
        <w:ind w:left="901" w:hanging="360"/>
      </w:pPr>
      <w:rPr>
        <w:rFonts w:ascii="Wingdings" w:hAnsi="Wingdings" w:hint="default"/>
      </w:rPr>
    </w:lvl>
    <w:lvl w:ilvl="3" w:tplc="04260001" w:tentative="1">
      <w:start w:val="1"/>
      <w:numFmt w:val="bullet"/>
      <w:lvlText w:val=""/>
      <w:lvlJc w:val="left"/>
      <w:pPr>
        <w:tabs>
          <w:tab w:val="num" w:pos="1621"/>
        </w:tabs>
        <w:ind w:left="1621" w:hanging="360"/>
      </w:pPr>
      <w:rPr>
        <w:rFonts w:ascii="Symbol" w:hAnsi="Symbol" w:hint="default"/>
      </w:rPr>
    </w:lvl>
    <w:lvl w:ilvl="4" w:tplc="04260003" w:tentative="1">
      <w:start w:val="1"/>
      <w:numFmt w:val="bullet"/>
      <w:lvlText w:val="o"/>
      <w:lvlJc w:val="left"/>
      <w:pPr>
        <w:tabs>
          <w:tab w:val="num" w:pos="2341"/>
        </w:tabs>
        <w:ind w:left="2341" w:hanging="360"/>
      </w:pPr>
      <w:rPr>
        <w:rFonts w:ascii="Courier New" w:hAnsi="Courier New" w:cs="Courier New" w:hint="default"/>
      </w:rPr>
    </w:lvl>
    <w:lvl w:ilvl="5" w:tplc="04260005" w:tentative="1">
      <w:start w:val="1"/>
      <w:numFmt w:val="bullet"/>
      <w:lvlText w:val=""/>
      <w:lvlJc w:val="left"/>
      <w:pPr>
        <w:tabs>
          <w:tab w:val="num" w:pos="3061"/>
        </w:tabs>
        <w:ind w:left="3061" w:hanging="360"/>
      </w:pPr>
      <w:rPr>
        <w:rFonts w:ascii="Wingdings" w:hAnsi="Wingdings" w:hint="default"/>
      </w:rPr>
    </w:lvl>
    <w:lvl w:ilvl="6" w:tplc="04260001" w:tentative="1">
      <w:start w:val="1"/>
      <w:numFmt w:val="bullet"/>
      <w:lvlText w:val=""/>
      <w:lvlJc w:val="left"/>
      <w:pPr>
        <w:tabs>
          <w:tab w:val="num" w:pos="3781"/>
        </w:tabs>
        <w:ind w:left="3781" w:hanging="360"/>
      </w:pPr>
      <w:rPr>
        <w:rFonts w:ascii="Symbol" w:hAnsi="Symbol" w:hint="default"/>
      </w:rPr>
    </w:lvl>
    <w:lvl w:ilvl="7" w:tplc="04260003" w:tentative="1">
      <w:start w:val="1"/>
      <w:numFmt w:val="bullet"/>
      <w:lvlText w:val="o"/>
      <w:lvlJc w:val="left"/>
      <w:pPr>
        <w:tabs>
          <w:tab w:val="num" w:pos="4501"/>
        </w:tabs>
        <w:ind w:left="4501" w:hanging="360"/>
      </w:pPr>
      <w:rPr>
        <w:rFonts w:ascii="Courier New" w:hAnsi="Courier New" w:cs="Courier New" w:hint="default"/>
      </w:rPr>
    </w:lvl>
    <w:lvl w:ilvl="8" w:tplc="04260005" w:tentative="1">
      <w:start w:val="1"/>
      <w:numFmt w:val="bullet"/>
      <w:lvlText w:val=""/>
      <w:lvlJc w:val="left"/>
      <w:pPr>
        <w:tabs>
          <w:tab w:val="num" w:pos="5221"/>
        </w:tabs>
        <w:ind w:left="5221" w:hanging="360"/>
      </w:pPr>
      <w:rPr>
        <w:rFonts w:ascii="Wingdings" w:hAnsi="Wingdings" w:hint="default"/>
      </w:rPr>
    </w:lvl>
  </w:abstractNum>
  <w:abstractNum w:abstractNumId="5">
    <w:nsid w:val="18996BD2"/>
    <w:multiLevelType w:val="hybridMultilevel"/>
    <w:tmpl w:val="4A028AE8"/>
    <w:lvl w:ilvl="0" w:tplc="491C1D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nsid w:val="1D0803FA"/>
    <w:multiLevelType w:val="hybridMultilevel"/>
    <w:tmpl w:val="92381C9C"/>
    <w:lvl w:ilvl="0" w:tplc="28525654">
      <w:start w:val="1"/>
      <w:numFmt w:val="bullet"/>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7">
    <w:nsid w:val="1D8F3164"/>
    <w:multiLevelType w:val="hybridMultilevel"/>
    <w:tmpl w:val="305480AC"/>
    <w:lvl w:ilvl="0" w:tplc="292A93F8">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8">
    <w:nsid w:val="1EBB3663"/>
    <w:multiLevelType w:val="hybridMultilevel"/>
    <w:tmpl w:val="23B414D0"/>
    <w:lvl w:ilvl="0" w:tplc="BD702682">
      <w:start w:val="1"/>
      <w:numFmt w:val="lowerLetter"/>
      <w:lvlText w:val="%1)"/>
      <w:lvlJc w:val="left"/>
      <w:pPr>
        <w:ind w:left="2121" w:hanging="420"/>
      </w:pPr>
      <w:rPr>
        <w:rFonts w:ascii="Times New Roman" w:eastAsia="Times New Roman" w:hAnsi="Times New Roman" w:cs="Times New Roman"/>
        <w:i w:val="0"/>
      </w:rPr>
    </w:lvl>
    <w:lvl w:ilvl="1" w:tplc="04260019" w:tentative="1">
      <w:start w:val="1"/>
      <w:numFmt w:val="lowerLetter"/>
      <w:lvlText w:val="%2."/>
      <w:lvlJc w:val="left"/>
      <w:pPr>
        <w:ind w:left="2781" w:hanging="360"/>
      </w:pPr>
    </w:lvl>
    <w:lvl w:ilvl="2" w:tplc="0426001B" w:tentative="1">
      <w:start w:val="1"/>
      <w:numFmt w:val="lowerRoman"/>
      <w:lvlText w:val="%3."/>
      <w:lvlJc w:val="right"/>
      <w:pPr>
        <w:ind w:left="3501" w:hanging="180"/>
      </w:pPr>
    </w:lvl>
    <w:lvl w:ilvl="3" w:tplc="0426000F" w:tentative="1">
      <w:start w:val="1"/>
      <w:numFmt w:val="decimal"/>
      <w:lvlText w:val="%4."/>
      <w:lvlJc w:val="left"/>
      <w:pPr>
        <w:ind w:left="4221" w:hanging="360"/>
      </w:pPr>
    </w:lvl>
    <w:lvl w:ilvl="4" w:tplc="04260019" w:tentative="1">
      <w:start w:val="1"/>
      <w:numFmt w:val="lowerLetter"/>
      <w:lvlText w:val="%5."/>
      <w:lvlJc w:val="left"/>
      <w:pPr>
        <w:ind w:left="4941" w:hanging="360"/>
      </w:pPr>
    </w:lvl>
    <w:lvl w:ilvl="5" w:tplc="0426001B" w:tentative="1">
      <w:start w:val="1"/>
      <w:numFmt w:val="lowerRoman"/>
      <w:lvlText w:val="%6."/>
      <w:lvlJc w:val="right"/>
      <w:pPr>
        <w:ind w:left="5661" w:hanging="180"/>
      </w:pPr>
    </w:lvl>
    <w:lvl w:ilvl="6" w:tplc="0426000F" w:tentative="1">
      <w:start w:val="1"/>
      <w:numFmt w:val="decimal"/>
      <w:lvlText w:val="%7."/>
      <w:lvlJc w:val="left"/>
      <w:pPr>
        <w:ind w:left="6381" w:hanging="360"/>
      </w:pPr>
    </w:lvl>
    <w:lvl w:ilvl="7" w:tplc="04260019" w:tentative="1">
      <w:start w:val="1"/>
      <w:numFmt w:val="lowerLetter"/>
      <w:lvlText w:val="%8."/>
      <w:lvlJc w:val="left"/>
      <w:pPr>
        <w:ind w:left="7101" w:hanging="360"/>
      </w:pPr>
    </w:lvl>
    <w:lvl w:ilvl="8" w:tplc="0426001B" w:tentative="1">
      <w:start w:val="1"/>
      <w:numFmt w:val="lowerRoman"/>
      <w:lvlText w:val="%9."/>
      <w:lvlJc w:val="right"/>
      <w:pPr>
        <w:ind w:left="7821" w:hanging="180"/>
      </w:pPr>
    </w:lvl>
  </w:abstractNum>
  <w:abstractNum w:abstractNumId="9">
    <w:nsid w:val="21706ACA"/>
    <w:multiLevelType w:val="hybridMultilevel"/>
    <w:tmpl w:val="3BAEF7EA"/>
    <w:lvl w:ilvl="0" w:tplc="F8687166">
      <w:start w:val="2"/>
      <w:numFmt w:val="decimal"/>
      <w:lvlText w:val="%1."/>
      <w:lvlJc w:val="left"/>
      <w:pPr>
        <w:tabs>
          <w:tab w:val="num" w:pos="900"/>
        </w:tabs>
        <w:ind w:left="90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270A5A1F"/>
    <w:multiLevelType w:val="hybridMultilevel"/>
    <w:tmpl w:val="8D3CCB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9D041D1"/>
    <w:multiLevelType w:val="multilevel"/>
    <w:tmpl w:val="ADD0B1CC"/>
    <w:lvl w:ilvl="0">
      <w:start w:val="1"/>
      <w:numFmt w:val="decimal"/>
      <w:lvlText w:val="%1."/>
      <w:lvlJc w:val="left"/>
      <w:pPr>
        <w:ind w:left="360" w:hanging="360"/>
      </w:pPr>
      <w:rPr>
        <w:sz w:val="24"/>
        <w:szCs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A801EAA"/>
    <w:multiLevelType w:val="hybridMultilevel"/>
    <w:tmpl w:val="490A961C"/>
    <w:lvl w:ilvl="0" w:tplc="0426000D">
      <w:start w:val="1"/>
      <w:numFmt w:val="bullet"/>
      <w:lvlText w:val=""/>
      <w:lvlJc w:val="left"/>
      <w:pPr>
        <w:ind w:left="405" w:hanging="360"/>
      </w:pPr>
      <w:rPr>
        <w:rFonts w:ascii="Wingdings" w:hAnsi="Wingdings" w:hint="default"/>
      </w:rPr>
    </w:lvl>
    <w:lvl w:ilvl="1" w:tplc="04260003" w:tentative="1">
      <w:start w:val="1"/>
      <w:numFmt w:val="bullet"/>
      <w:lvlText w:val="o"/>
      <w:lvlJc w:val="left"/>
      <w:pPr>
        <w:ind w:left="1125" w:hanging="360"/>
      </w:pPr>
      <w:rPr>
        <w:rFonts w:ascii="Courier New" w:hAnsi="Courier New" w:cs="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cs="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cs="Courier New" w:hint="default"/>
      </w:rPr>
    </w:lvl>
    <w:lvl w:ilvl="8" w:tplc="04260005" w:tentative="1">
      <w:start w:val="1"/>
      <w:numFmt w:val="bullet"/>
      <w:lvlText w:val=""/>
      <w:lvlJc w:val="left"/>
      <w:pPr>
        <w:ind w:left="6165" w:hanging="360"/>
      </w:pPr>
      <w:rPr>
        <w:rFonts w:ascii="Wingdings" w:hAnsi="Wingdings" w:hint="default"/>
      </w:rPr>
    </w:lvl>
  </w:abstractNum>
  <w:abstractNum w:abstractNumId="13">
    <w:nsid w:val="35095E7E"/>
    <w:multiLevelType w:val="hybridMultilevel"/>
    <w:tmpl w:val="C2EE98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357505B8"/>
    <w:multiLevelType w:val="multilevel"/>
    <w:tmpl w:val="91A627CA"/>
    <w:lvl w:ilvl="0">
      <w:start w:val="4"/>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7B01522"/>
    <w:multiLevelType w:val="hybridMultilevel"/>
    <w:tmpl w:val="B86ECF2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nsid w:val="3A1A430F"/>
    <w:multiLevelType w:val="hybridMultilevel"/>
    <w:tmpl w:val="E2D0FB6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3F8176DB"/>
    <w:multiLevelType w:val="hybridMultilevel"/>
    <w:tmpl w:val="5ACCC804"/>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8">
    <w:nsid w:val="42F27135"/>
    <w:multiLevelType w:val="hybridMultilevel"/>
    <w:tmpl w:val="AB06742A"/>
    <w:lvl w:ilvl="0" w:tplc="5832F7F2">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19">
    <w:nsid w:val="4686344C"/>
    <w:multiLevelType w:val="hybridMultilevel"/>
    <w:tmpl w:val="EC7039FA"/>
    <w:lvl w:ilvl="0" w:tplc="04260001">
      <w:start w:val="1"/>
      <w:numFmt w:val="bullet"/>
      <w:lvlText w:val=""/>
      <w:lvlJc w:val="left"/>
      <w:pPr>
        <w:ind w:left="405" w:hanging="360"/>
      </w:pPr>
      <w:rPr>
        <w:rFonts w:ascii="Symbol" w:hAnsi="Symbol" w:hint="default"/>
      </w:rPr>
    </w:lvl>
    <w:lvl w:ilvl="1" w:tplc="04260003" w:tentative="1">
      <w:start w:val="1"/>
      <w:numFmt w:val="bullet"/>
      <w:lvlText w:val="o"/>
      <w:lvlJc w:val="left"/>
      <w:pPr>
        <w:ind w:left="1125" w:hanging="360"/>
      </w:pPr>
      <w:rPr>
        <w:rFonts w:ascii="Courier New" w:hAnsi="Courier New" w:cs="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cs="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cs="Courier New" w:hint="default"/>
      </w:rPr>
    </w:lvl>
    <w:lvl w:ilvl="8" w:tplc="04260005" w:tentative="1">
      <w:start w:val="1"/>
      <w:numFmt w:val="bullet"/>
      <w:lvlText w:val=""/>
      <w:lvlJc w:val="left"/>
      <w:pPr>
        <w:ind w:left="6165" w:hanging="360"/>
      </w:pPr>
      <w:rPr>
        <w:rFonts w:ascii="Wingdings" w:hAnsi="Wingdings" w:hint="default"/>
      </w:rPr>
    </w:lvl>
  </w:abstractNum>
  <w:abstractNum w:abstractNumId="20">
    <w:nsid w:val="49DA705F"/>
    <w:multiLevelType w:val="multilevel"/>
    <w:tmpl w:val="837A4D08"/>
    <w:lvl w:ilvl="0">
      <w:start w:val="6"/>
      <w:numFmt w:val="decimal"/>
      <w:lvlText w:val="%1."/>
      <w:lvlJc w:val="left"/>
      <w:pPr>
        <w:ind w:left="450" w:hanging="45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21">
    <w:nsid w:val="4C4C4DD4"/>
    <w:multiLevelType w:val="multilevel"/>
    <w:tmpl w:val="837A4D08"/>
    <w:lvl w:ilvl="0">
      <w:start w:val="6"/>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22">
    <w:nsid w:val="4D6015A2"/>
    <w:multiLevelType w:val="hybridMultilevel"/>
    <w:tmpl w:val="5A3E82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4F5A014D"/>
    <w:multiLevelType w:val="hybridMultilevel"/>
    <w:tmpl w:val="F9B2BE6E"/>
    <w:lvl w:ilvl="0" w:tplc="4B7C5172">
      <w:start w:val="1"/>
      <w:numFmt w:val="decimal"/>
      <w:lvlText w:val="%1."/>
      <w:lvlJc w:val="left"/>
      <w:pPr>
        <w:tabs>
          <w:tab w:val="num" w:pos="1440"/>
        </w:tabs>
        <w:ind w:left="1440" w:hanging="72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4">
    <w:nsid w:val="56C93354"/>
    <w:multiLevelType w:val="multilevel"/>
    <w:tmpl w:val="55DA014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nsid w:val="59BD6495"/>
    <w:multiLevelType w:val="hybridMultilevel"/>
    <w:tmpl w:val="604CBCBA"/>
    <w:lvl w:ilvl="0" w:tplc="739CA5D6">
      <w:start w:val="6"/>
      <w:numFmt w:val="decimal"/>
      <w:lvlText w:val="%1."/>
      <w:lvlJc w:val="left"/>
      <w:pPr>
        <w:tabs>
          <w:tab w:val="num" w:pos="1440"/>
        </w:tabs>
        <w:ind w:left="1440" w:hanging="72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6">
    <w:nsid w:val="5D682DDC"/>
    <w:multiLevelType w:val="hybridMultilevel"/>
    <w:tmpl w:val="9CC84B1E"/>
    <w:lvl w:ilvl="0" w:tplc="B302C0FA">
      <w:start w:val="6"/>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7">
    <w:nsid w:val="6202421D"/>
    <w:multiLevelType w:val="multilevel"/>
    <w:tmpl w:val="F9B2BE6E"/>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nsid w:val="638A72BD"/>
    <w:multiLevelType w:val="hybridMultilevel"/>
    <w:tmpl w:val="C7B26B8C"/>
    <w:lvl w:ilvl="0" w:tplc="04D00BCA">
      <w:start w:val="6"/>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nsid w:val="6FFF5A6A"/>
    <w:multiLevelType w:val="multilevel"/>
    <w:tmpl w:val="C59CA1FE"/>
    <w:lvl w:ilvl="0">
      <w:start w:val="5"/>
      <w:numFmt w:val="decimal"/>
      <w:lvlText w:val="%1."/>
      <w:lvlJc w:val="left"/>
      <w:pPr>
        <w:ind w:left="675" w:hanging="675"/>
      </w:pPr>
    </w:lvl>
    <w:lvl w:ilvl="1">
      <w:start w:val="3"/>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0">
    <w:nsid w:val="72450720"/>
    <w:multiLevelType w:val="hybridMultilevel"/>
    <w:tmpl w:val="E8709696"/>
    <w:lvl w:ilvl="0" w:tplc="24F08708">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1">
    <w:nsid w:val="72EA4D05"/>
    <w:multiLevelType w:val="hybridMultilevel"/>
    <w:tmpl w:val="0C046D00"/>
    <w:lvl w:ilvl="0" w:tplc="EBCA5C4E">
      <w:start w:val="3"/>
      <w:numFmt w:val="decimal"/>
      <w:lvlText w:val="%1."/>
      <w:lvlJc w:val="left"/>
      <w:pPr>
        <w:tabs>
          <w:tab w:val="num" w:pos="1080"/>
        </w:tabs>
        <w:ind w:left="108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2">
    <w:nsid w:val="7D0464A5"/>
    <w:multiLevelType w:val="multilevel"/>
    <w:tmpl w:val="39D2B964"/>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sz w:val="28"/>
      </w:rPr>
    </w:lvl>
    <w:lvl w:ilvl="2">
      <w:start w:val="1"/>
      <w:numFmt w:val="decimal"/>
      <w:isLgl/>
      <w:lvlText w:val="%1.%2.%3."/>
      <w:lvlJc w:val="left"/>
      <w:pPr>
        <w:ind w:left="1440" w:hanging="720"/>
      </w:pPr>
      <w:rPr>
        <w:rFonts w:hint="default"/>
        <w:sz w:val="28"/>
      </w:rPr>
    </w:lvl>
    <w:lvl w:ilvl="3">
      <w:start w:val="1"/>
      <w:numFmt w:val="decimal"/>
      <w:isLgl/>
      <w:lvlText w:val="%1.%2.%3.%4."/>
      <w:lvlJc w:val="left"/>
      <w:pPr>
        <w:ind w:left="1440" w:hanging="720"/>
      </w:pPr>
      <w:rPr>
        <w:rFonts w:hint="default"/>
        <w:sz w:val="28"/>
      </w:rPr>
    </w:lvl>
    <w:lvl w:ilvl="4">
      <w:start w:val="1"/>
      <w:numFmt w:val="decimal"/>
      <w:isLgl/>
      <w:lvlText w:val="%1.%2.%3.%4.%5."/>
      <w:lvlJc w:val="left"/>
      <w:pPr>
        <w:ind w:left="1800" w:hanging="1080"/>
      </w:pPr>
      <w:rPr>
        <w:rFonts w:hint="default"/>
        <w:sz w:val="28"/>
      </w:rPr>
    </w:lvl>
    <w:lvl w:ilvl="5">
      <w:start w:val="1"/>
      <w:numFmt w:val="decimal"/>
      <w:isLgl/>
      <w:lvlText w:val="%1.%2.%3.%4.%5.%6."/>
      <w:lvlJc w:val="left"/>
      <w:pPr>
        <w:ind w:left="1800" w:hanging="1080"/>
      </w:pPr>
      <w:rPr>
        <w:rFonts w:hint="default"/>
        <w:sz w:val="28"/>
      </w:rPr>
    </w:lvl>
    <w:lvl w:ilvl="6">
      <w:start w:val="1"/>
      <w:numFmt w:val="decimal"/>
      <w:isLgl/>
      <w:lvlText w:val="%1.%2.%3.%4.%5.%6.%7."/>
      <w:lvlJc w:val="left"/>
      <w:pPr>
        <w:ind w:left="1800" w:hanging="1080"/>
      </w:pPr>
      <w:rPr>
        <w:rFonts w:hint="default"/>
        <w:sz w:val="28"/>
      </w:rPr>
    </w:lvl>
    <w:lvl w:ilvl="7">
      <w:start w:val="1"/>
      <w:numFmt w:val="decimal"/>
      <w:isLgl/>
      <w:lvlText w:val="%1.%2.%3.%4.%5.%6.%7.%8."/>
      <w:lvlJc w:val="left"/>
      <w:pPr>
        <w:ind w:left="2160" w:hanging="1440"/>
      </w:pPr>
      <w:rPr>
        <w:rFonts w:hint="default"/>
        <w:sz w:val="28"/>
      </w:rPr>
    </w:lvl>
    <w:lvl w:ilvl="8">
      <w:start w:val="1"/>
      <w:numFmt w:val="decimal"/>
      <w:isLgl/>
      <w:lvlText w:val="%1.%2.%3.%4.%5.%6.%7.%8.%9."/>
      <w:lvlJc w:val="left"/>
      <w:pPr>
        <w:ind w:left="2160" w:hanging="1440"/>
      </w:pPr>
      <w:rPr>
        <w:rFonts w:hint="default"/>
        <w:sz w:val="28"/>
      </w:rPr>
    </w:lvl>
  </w:abstractNum>
  <w:num w:numId="1">
    <w:abstractNumId w:val="30"/>
  </w:num>
  <w:num w:numId="2">
    <w:abstractNumId w:val="3"/>
  </w:num>
  <w:num w:numId="3">
    <w:abstractNumId w:val="31"/>
  </w:num>
  <w:num w:numId="4">
    <w:abstractNumId w:val="23"/>
  </w:num>
  <w:num w:numId="5">
    <w:abstractNumId w:val="25"/>
  </w:num>
  <w:num w:numId="6">
    <w:abstractNumId w:val="24"/>
  </w:num>
  <w:num w:numId="7">
    <w:abstractNumId w:val="26"/>
  </w:num>
  <w:num w:numId="8">
    <w:abstractNumId w:val="15"/>
  </w:num>
  <w:num w:numId="9">
    <w:abstractNumId w:val="4"/>
  </w:num>
  <w:num w:numId="10">
    <w:abstractNumId w:val="17"/>
  </w:num>
  <w:num w:numId="11">
    <w:abstractNumId w:val="27"/>
  </w:num>
  <w:num w:numId="12">
    <w:abstractNumId w:val="9"/>
  </w:num>
  <w:num w:numId="13">
    <w:abstractNumId w:val="2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lvlOverride w:ilvl="2"/>
    <w:lvlOverride w:ilvl="3"/>
    <w:lvlOverride w:ilvl="4"/>
    <w:lvlOverride w:ilvl="5"/>
    <w:lvlOverride w:ilvl="6"/>
    <w:lvlOverride w:ilvl="7"/>
    <w:lvlOverride w:ilvl="8"/>
  </w:num>
  <w:num w:numId="15">
    <w:abstractNumId w:val="6"/>
    <w:lvlOverride w:ilvl="0"/>
    <w:lvlOverride w:ilvl="1"/>
    <w:lvlOverride w:ilvl="2"/>
    <w:lvlOverride w:ilvl="3"/>
    <w:lvlOverride w:ilvl="4"/>
    <w:lvlOverride w:ilvl="5"/>
    <w:lvlOverride w:ilvl="6"/>
    <w:lvlOverride w:ilvl="7"/>
    <w:lvlOverride w:ilvl="8"/>
  </w:num>
  <w:num w:numId="16">
    <w:abstractNumId w:val="7"/>
  </w:num>
  <w:num w:numId="17">
    <w:abstractNumId w:val="21"/>
  </w:num>
  <w:num w:numId="18">
    <w:abstractNumId w:val="8"/>
  </w:num>
  <w:num w:numId="19">
    <w:abstractNumId w:val="20"/>
  </w:num>
  <w:num w:numId="20">
    <w:abstractNumId w:val="1"/>
  </w:num>
  <w:num w:numId="21">
    <w:abstractNumId w:val="0"/>
  </w:num>
  <w:num w:numId="22">
    <w:abstractNumId w:val="13"/>
  </w:num>
  <w:num w:numId="23">
    <w:abstractNumId w:val="18"/>
  </w:num>
  <w:num w:numId="24">
    <w:abstractNumId w:val="16"/>
  </w:num>
  <w:num w:numId="25">
    <w:abstractNumId w:val="32"/>
  </w:num>
  <w:num w:numId="26">
    <w:abstractNumId w:val="19"/>
  </w:num>
  <w:num w:numId="27">
    <w:abstractNumId w:val="12"/>
  </w:num>
  <w:num w:numId="28">
    <w:abstractNumId w:val="2"/>
  </w:num>
  <w:num w:numId="29">
    <w:abstractNumId w:val="22"/>
  </w:num>
  <w:num w:numId="30">
    <w:abstractNumId w:val="14"/>
  </w:num>
  <w:num w:numId="31">
    <w:abstractNumId w:val="5"/>
  </w:num>
  <w:num w:numId="32">
    <w:abstractNumId w:val="28"/>
  </w:num>
  <w:num w:numId="33">
    <w:abstractNumId w:val="10"/>
  </w:num>
  <w:num w:numId="3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1"/>
    <w:footnote w:id="0"/>
  </w:footnotePr>
  <w:endnotePr>
    <w:endnote w:id="-1"/>
    <w:endnote w:id="0"/>
  </w:endnotePr>
  <w:compat/>
  <w:rsids>
    <w:rsidRoot w:val="00B627D0"/>
    <w:rsid w:val="000033EF"/>
    <w:rsid w:val="000040B5"/>
    <w:rsid w:val="00006448"/>
    <w:rsid w:val="00011DD8"/>
    <w:rsid w:val="00016F12"/>
    <w:rsid w:val="00027571"/>
    <w:rsid w:val="00027D70"/>
    <w:rsid w:val="00031E42"/>
    <w:rsid w:val="000354FA"/>
    <w:rsid w:val="00042088"/>
    <w:rsid w:val="000436E1"/>
    <w:rsid w:val="00050596"/>
    <w:rsid w:val="000535F2"/>
    <w:rsid w:val="0005403D"/>
    <w:rsid w:val="000605AF"/>
    <w:rsid w:val="00063702"/>
    <w:rsid w:val="000666CD"/>
    <w:rsid w:val="0007300C"/>
    <w:rsid w:val="000755A9"/>
    <w:rsid w:val="00075DE9"/>
    <w:rsid w:val="00080E47"/>
    <w:rsid w:val="000813A7"/>
    <w:rsid w:val="0008702E"/>
    <w:rsid w:val="00091E89"/>
    <w:rsid w:val="00094027"/>
    <w:rsid w:val="00094F51"/>
    <w:rsid w:val="000A4126"/>
    <w:rsid w:val="000A42ED"/>
    <w:rsid w:val="000B1DEA"/>
    <w:rsid w:val="000B4668"/>
    <w:rsid w:val="000B4F91"/>
    <w:rsid w:val="000B58F9"/>
    <w:rsid w:val="000C0DAB"/>
    <w:rsid w:val="000C137E"/>
    <w:rsid w:val="000C2DD2"/>
    <w:rsid w:val="000D1730"/>
    <w:rsid w:val="000D3807"/>
    <w:rsid w:val="000E3C5B"/>
    <w:rsid w:val="000E5ACD"/>
    <w:rsid w:val="000E7C21"/>
    <w:rsid w:val="000F34D9"/>
    <w:rsid w:val="000F35A1"/>
    <w:rsid w:val="0010361D"/>
    <w:rsid w:val="001114DD"/>
    <w:rsid w:val="0011339F"/>
    <w:rsid w:val="00117BB6"/>
    <w:rsid w:val="00124405"/>
    <w:rsid w:val="0013014B"/>
    <w:rsid w:val="0013764E"/>
    <w:rsid w:val="00144E0E"/>
    <w:rsid w:val="0014731E"/>
    <w:rsid w:val="0016244C"/>
    <w:rsid w:val="00172024"/>
    <w:rsid w:val="001758B4"/>
    <w:rsid w:val="00177DAC"/>
    <w:rsid w:val="001825F6"/>
    <w:rsid w:val="0019100A"/>
    <w:rsid w:val="00195560"/>
    <w:rsid w:val="001A6AE0"/>
    <w:rsid w:val="001B040E"/>
    <w:rsid w:val="001B392C"/>
    <w:rsid w:val="001C6CEC"/>
    <w:rsid w:val="001D63AE"/>
    <w:rsid w:val="001D65DA"/>
    <w:rsid w:val="001E3B99"/>
    <w:rsid w:val="001E5211"/>
    <w:rsid w:val="001E6F9B"/>
    <w:rsid w:val="001F1DB2"/>
    <w:rsid w:val="00203162"/>
    <w:rsid w:val="00203846"/>
    <w:rsid w:val="0021716D"/>
    <w:rsid w:val="0022052F"/>
    <w:rsid w:val="00221B72"/>
    <w:rsid w:val="0023048C"/>
    <w:rsid w:val="00230960"/>
    <w:rsid w:val="002357EC"/>
    <w:rsid w:val="002425C1"/>
    <w:rsid w:val="0025073D"/>
    <w:rsid w:val="002507C3"/>
    <w:rsid w:val="00251F33"/>
    <w:rsid w:val="0025398D"/>
    <w:rsid w:val="00254A66"/>
    <w:rsid w:val="00254A83"/>
    <w:rsid w:val="002567C3"/>
    <w:rsid w:val="002637BE"/>
    <w:rsid w:val="00265DDD"/>
    <w:rsid w:val="00266799"/>
    <w:rsid w:val="00266967"/>
    <w:rsid w:val="00277EDC"/>
    <w:rsid w:val="0029651C"/>
    <w:rsid w:val="002A0430"/>
    <w:rsid w:val="002A0AE8"/>
    <w:rsid w:val="002A6371"/>
    <w:rsid w:val="002D1D1A"/>
    <w:rsid w:val="002D4B50"/>
    <w:rsid w:val="002F2398"/>
    <w:rsid w:val="00307F5E"/>
    <w:rsid w:val="00313EC2"/>
    <w:rsid w:val="00322CD8"/>
    <w:rsid w:val="00325573"/>
    <w:rsid w:val="003301F8"/>
    <w:rsid w:val="00337A32"/>
    <w:rsid w:val="00342033"/>
    <w:rsid w:val="00344287"/>
    <w:rsid w:val="00352C18"/>
    <w:rsid w:val="00361184"/>
    <w:rsid w:val="00361C5C"/>
    <w:rsid w:val="00374EC0"/>
    <w:rsid w:val="003933E7"/>
    <w:rsid w:val="003A5F44"/>
    <w:rsid w:val="003B0A3F"/>
    <w:rsid w:val="003B21C5"/>
    <w:rsid w:val="003B3618"/>
    <w:rsid w:val="003B5A24"/>
    <w:rsid w:val="003B6917"/>
    <w:rsid w:val="003C4C04"/>
    <w:rsid w:val="003C6D68"/>
    <w:rsid w:val="003D2340"/>
    <w:rsid w:val="003D348A"/>
    <w:rsid w:val="003D4236"/>
    <w:rsid w:val="003E4F3B"/>
    <w:rsid w:val="003E5EE0"/>
    <w:rsid w:val="003F0941"/>
    <w:rsid w:val="003F260F"/>
    <w:rsid w:val="003F71AB"/>
    <w:rsid w:val="00400E06"/>
    <w:rsid w:val="00412710"/>
    <w:rsid w:val="00413AF9"/>
    <w:rsid w:val="00416327"/>
    <w:rsid w:val="00417FDF"/>
    <w:rsid w:val="004363C1"/>
    <w:rsid w:val="00437580"/>
    <w:rsid w:val="004441A8"/>
    <w:rsid w:val="004547D8"/>
    <w:rsid w:val="00457035"/>
    <w:rsid w:val="004602B5"/>
    <w:rsid w:val="00462A44"/>
    <w:rsid w:val="00463E01"/>
    <w:rsid w:val="0046527C"/>
    <w:rsid w:val="00466311"/>
    <w:rsid w:val="004773D6"/>
    <w:rsid w:val="004811E4"/>
    <w:rsid w:val="00485EF6"/>
    <w:rsid w:val="00487F60"/>
    <w:rsid w:val="004917F5"/>
    <w:rsid w:val="00495BB9"/>
    <w:rsid w:val="00497400"/>
    <w:rsid w:val="004A113D"/>
    <w:rsid w:val="004A14D6"/>
    <w:rsid w:val="004A1FE4"/>
    <w:rsid w:val="004A29ED"/>
    <w:rsid w:val="004B0E0E"/>
    <w:rsid w:val="004B35BE"/>
    <w:rsid w:val="004B4EFC"/>
    <w:rsid w:val="004C2A58"/>
    <w:rsid w:val="004C3862"/>
    <w:rsid w:val="004D212B"/>
    <w:rsid w:val="004D4F10"/>
    <w:rsid w:val="004E2972"/>
    <w:rsid w:val="004E4DF1"/>
    <w:rsid w:val="004E58B6"/>
    <w:rsid w:val="004F217C"/>
    <w:rsid w:val="004F323F"/>
    <w:rsid w:val="004F55F4"/>
    <w:rsid w:val="004F6A2C"/>
    <w:rsid w:val="00500DF7"/>
    <w:rsid w:val="00503697"/>
    <w:rsid w:val="00507CC2"/>
    <w:rsid w:val="0051322F"/>
    <w:rsid w:val="005146AE"/>
    <w:rsid w:val="00533F3A"/>
    <w:rsid w:val="00537A74"/>
    <w:rsid w:val="0054126F"/>
    <w:rsid w:val="00544014"/>
    <w:rsid w:val="00544D6D"/>
    <w:rsid w:val="00546CE9"/>
    <w:rsid w:val="005557C9"/>
    <w:rsid w:val="005637D9"/>
    <w:rsid w:val="00563A6B"/>
    <w:rsid w:val="0056634E"/>
    <w:rsid w:val="005666AB"/>
    <w:rsid w:val="005677D6"/>
    <w:rsid w:val="005724E3"/>
    <w:rsid w:val="00573D62"/>
    <w:rsid w:val="00574CC0"/>
    <w:rsid w:val="005754CE"/>
    <w:rsid w:val="00575705"/>
    <w:rsid w:val="005816C3"/>
    <w:rsid w:val="00583E0A"/>
    <w:rsid w:val="00585688"/>
    <w:rsid w:val="00587BA3"/>
    <w:rsid w:val="005972FA"/>
    <w:rsid w:val="005A09E7"/>
    <w:rsid w:val="005A2CFA"/>
    <w:rsid w:val="005A2DB7"/>
    <w:rsid w:val="005A4502"/>
    <w:rsid w:val="005B0F0C"/>
    <w:rsid w:val="005B2960"/>
    <w:rsid w:val="005B48F6"/>
    <w:rsid w:val="005B7ED6"/>
    <w:rsid w:val="005C14C7"/>
    <w:rsid w:val="005C3EA7"/>
    <w:rsid w:val="005D07DD"/>
    <w:rsid w:val="005D769F"/>
    <w:rsid w:val="005E0358"/>
    <w:rsid w:val="005E0C3F"/>
    <w:rsid w:val="005E45CD"/>
    <w:rsid w:val="005F2022"/>
    <w:rsid w:val="005F6D46"/>
    <w:rsid w:val="00600A2A"/>
    <w:rsid w:val="00600B07"/>
    <w:rsid w:val="00600D25"/>
    <w:rsid w:val="006023D8"/>
    <w:rsid w:val="006032F2"/>
    <w:rsid w:val="00603BD3"/>
    <w:rsid w:val="0060684A"/>
    <w:rsid w:val="00613532"/>
    <w:rsid w:val="00614589"/>
    <w:rsid w:val="00615141"/>
    <w:rsid w:val="0061681D"/>
    <w:rsid w:val="00617C8F"/>
    <w:rsid w:val="006250D5"/>
    <w:rsid w:val="0063232C"/>
    <w:rsid w:val="006332DA"/>
    <w:rsid w:val="00634768"/>
    <w:rsid w:val="00634ABE"/>
    <w:rsid w:val="00636CEF"/>
    <w:rsid w:val="006438C2"/>
    <w:rsid w:val="006443FE"/>
    <w:rsid w:val="00644EEA"/>
    <w:rsid w:val="00660C63"/>
    <w:rsid w:val="00662080"/>
    <w:rsid w:val="006705CA"/>
    <w:rsid w:val="00671431"/>
    <w:rsid w:val="006749C7"/>
    <w:rsid w:val="006752E3"/>
    <w:rsid w:val="00681007"/>
    <w:rsid w:val="00692D9A"/>
    <w:rsid w:val="00695C04"/>
    <w:rsid w:val="006A1DC4"/>
    <w:rsid w:val="006B10C5"/>
    <w:rsid w:val="006B7431"/>
    <w:rsid w:val="006C0567"/>
    <w:rsid w:val="006C57C9"/>
    <w:rsid w:val="006C5CE2"/>
    <w:rsid w:val="006D0261"/>
    <w:rsid w:val="006E079B"/>
    <w:rsid w:val="006E3A7A"/>
    <w:rsid w:val="006E435E"/>
    <w:rsid w:val="007047C7"/>
    <w:rsid w:val="007136E6"/>
    <w:rsid w:val="0071451D"/>
    <w:rsid w:val="00724BF8"/>
    <w:rsid w:val="00724DC7"/>
    <w:rsid w:val="007257E9"/>
    <w:rsid w:val="00726BD8"/>
    <w:rsid w:val="00730369"/>
    <w:rsid w:val="0073592B"/>
    <w:rsid w:val="00743AA5"/>
    <w:rsid w:val="00744C20"/>
    <w:rsid w:val="007515E4"/>
    <w:rsid w:val="007557E0"/>
    <w:rsid w:val="00765F43"/>
    <w:rsid w:val="00770B5B"/>
    <w:rsid w:val="00772672"/>
    <w:rsid w:val="00773B48"/>
    <w:rsid w:val="0078139B"/>
    <w:rsid w:val="00783C89"/>
    <w:rsid w:val="00796E56"/>
    <w:rsid w:val="007A1E0F"/>
    <w:rsid w:val="007A20F6"/>
    <w:rsid w:val="007A7C03"/>
    <w:rsid w:val="007B21C8"/>
    <w:rsid w:val="007B2C18"/>
    <w:rsid w:val="007B4A6F"/>
    <w:rsid w:val="007C7496"/>
    <w:rsid w:val="007D5CBE"/>
    <w:rsid w:val="007D659D"/>
    <w:rsid w:val="007E326E"/>
    <w:rsid w:val="007F27D5"/>
    <w:rsid w:val="007F4B3B"/>
    <w:rsid w:val="007F4C6E"/>
    <w:rsid w:val="007F74F3"/>
    <w:rsid w:val="00800294"/>
    <w:rsid w:val="00804291"/>
    <w:rsid w:val="00804672"/>
    <w:rsid w:val="00805621"/>
    <w:rsid w:val="00811172"/>
    <w:rsid w:val="00820EE9"/>
    <w:rsid w:val="008212AB"/>
    <w:rsid w:val="008229E0"/>
    <w:rsid w:val="00825D55"/>
    <w:rsid w:val="00834B3B"/>
    <w:rsid w:val="008418E8"/>
    <w:rsid w:val="00845D0C"/>
    <w:rsid w:val="00846149"/>
    <w:rsid w:val="008513C2"/>
    <w:rsid w:val="0085420B"/>
    <w:rsid w:val="00862694"/>
    <w:rsid w:val="00871E0F"/>
    <w:rsid w:val="00873EB1"/>
    <w:rsid w:val="00882994"/>
    <w:rsid w:val="00883A1F"/>
    <w:rsid w:val="00892603"/>
    <w:rsid w:val="00894DF5"/>
    <w:rsid w:val="008A28DE"/>
    <w:rsid w:val="008A40BF"/>
    <w:rsid w:val="008A4C27"/>
    <w:rsid w:val="008A51B1"/>
    <w:rsid w:val="008A6386"/>
    <w:rsid w:val="008B7270"/>
    <w:rsid w:val="008B728C"/>
    <w:rsid w:val="008C4FD3"/>
    <w:rsid w:val="008C501F"/>
    <w:rsid w:val="008D7075"/>
    <w:rsid w:val="008E0E24"/>
    <w:rsid w:val="008E3118"/>
    <w:rsid w:val="00904371"/>
    <w:rsid w:val="00911418"/>
    <w:rsid w:val="00920C48"/>
    <w:rsid w:val="0092706E"/>
    <w:rsid w:val="00930B7B"/>
    <w:rsid w:val="00933998"/>
    <w:rsid w:val="009405B4"/>
    <w:rsid w:val="00947B2F"/>
    <w:rsid w:val="00952250"/>
    <w:rsid w:val="00957415"/>
    <w:rsid w:val="00964222"/>
    <w:rsid w:val="009704EE"/>
    <w:rsid w:val="00974E81"/>
    <w:rsid w:val="00986185"/>
    <w:rsid w:val="009937B0"/>
    <w:rsid w:val="009A5303"/>
    <w:rsid w:val="009A6BA2"/>
    <w:rsid w:val="009B0C59"/>
    <w:rsid w:val="009B2734"/>
    <w:rsid w:val="009C61E1"/>
    <w:rsid w:val="009C7BB9"/>
    <w:rsid w:val="009D12CC"/>
    <w:rsid w:val="009D3681"/>
    <w:rsid w:val="009E44A3"/>
    <w:rsid w:val="009F174D"/>
    <w:rsid w:val="009F2711"/>
    <w:rsid w:val="00A00176"/>
    <w:rsid w:val="00A10979"/>
    <w:rsid w:val="00A1457D"/>
    <w:rsid w:val="00A15612"/>
    <w:rsid w:val="00A15A0F"/>
    <w:rsid w:val="00A16C3A"/>
    <w:rsid w:val="00A36C66"/>
    <w:rsid w:val="00A37777"/>
    <w:rsid w:val="00A5143B"/>
    <w:rsid w:val="00A54BA3"/>
    <w:rsid w:val="00A60F84"/>
    <w:rsid w:val="00A64973"/>
    <w:rsid w:val="00A77B97"/>
    <w:rsid w:val="00A80FAC"/>
    <w:rsid w:val="00A87995"/>
    <w:rsid w:val="00A90FCC"/>
    <w:rsid w:val="00A978A3"/>
    <w:rsid w:val="00AB483E"/>
    <w:rsid w:val="00AC27DB"/>
    <w:rsid w:val="00AC4BA2"/>
    <w:rsid w:val="00AD2543"/>
    <w:rsid w:val="00AD7747"/>
    <w:rsid w:val="00AF1FD0"/>
    <w:rsid w:val="00B06054"/>
    <w:rsid w:val="00B07193"/>
    <w:rsid w:val="00B105A9"/>
    <w:rsid w:val="00B223FB"/>
    <w:rsid w:val="00B279B5"/>
    <w:rsid w:val="00B30E01"/>
    <w:rsid w:val="00B3360B"/>
    <w:rsid w:val="00B36286"/>
    <w:rsid w:val="00B41DD9"/>
    <w:rsid w:val="00B422A7"/>
    <w:rsid w:val="00B4265D"/>
    <w:rsid w:val="00B455C1"/>
    <w:rsid w:val="00B50366"/>
    <w:rsid w:val="00B508E4"/>
    <w:rsid w:val="00B50C32"/>
    <w:rsid w:val="00B51398"/>
    <w:rsid w:val="00B52D9B"/>
    <w:rsid w:val="00B627D0"/>
    <w:rsid w:val="00B71CB9"/>
    <w:rsid w:val="00B811E9"/>
    <w:rsid w:val="00B8418F"/>
    <w:rsid w:val="00B84792"/>
    <w:rsid w:val="00B95999"/>
    <w:rsid w:val="00B97BD5"/>
    <w:rsid w:val="00BA1765"/>
    <w:rsid w:val="00BA6B5F"/>
    <w:rsid w:val="00BD0B58"/>
    <w:rsid w:val="00BD42F7"/>
    <w:rsid w:val="00BF451A"/>
    <w:rsid w:val="00BF6706"/>
    <w:rsid w:val="00C018DE"/>
    <w:rsid w:val="00C0761A"/>
    <w:rsid w:val="00C1061C"/>
    <w:rsid w:val="00C10EB0"/>
    <w:rsid w:val="00C12D98"/>
    <w:rsid w:val="00C20326"/>
    <w:rsid w:val="00C30E67"/>
    <w:rsid w:val="00C34289"/>
    <w:rsid w:val="00C34D66"/>
    <w:rsid w:val="00C40AD6"/>
    <w:rsid w:val="00C44094"/>
    <w:rsid w:val="00C4512A"/>
    <w:rsid w:val="00C51E81"/>
    <w:rsid w:val="00C569A2"/>
    <w:rsid w:val="00C70FB7"/>
    <w:rsid w:val="00C744BF"/>
    <w:rsid w:val="00C749AF"/>
    <w:rsid w:val="00C81150"/>
    <w:rsid w:val="00C840DD"/>
    <w:rsid w:val="00C84BCC"/>
    <w:rsid w:val="00C84FFD"/>
    <w:rsid w:val="00C86114"/>
    <w:rsid w:val="00C86F98"/>
    <w:rsid w:val="00C91585"/>
    <w:rsid w:val="00C9491A"/>
    <w:rsid w:val="00C97742"/>
    <w:rsid w:val="00CB02A0"/>
    <w:rsid w:val="00CB1420"/>
    <w:rsid w:val="00CC39B3"/>
    <w:rsid w:val="00CC564E"/>
    <w:rsid w:val="00CC6B32"/>
    <w:rsid w:val="00CD24D2"/>
    <w:rsid w:val="00CE1BED"/>
    <w:rsid w:val="00CF02B6"/>
    <w:rsid w:val="00CF3D8B"/>
    <w:rsid w:val="00CF6E73"/>
    <w:rsid w:val="00D056C3"/>
    <w:rsid w:val="00D25217"/>
    <w:rsid w:val="00D31EB6"/>
    <w:rsid w:val="00D32AD0"/>
    <w:rsid w:val="00D368A5"/>
    <w:rsid w:val="00D43CEC"/>
    <w:rsid w:val="00D519B9"/>
    <w:rsid w:val="00D856F6"/>
    <w:rsid w:val="00D867B2"/>
    <w:rsid w:val="00D879CC"/>
    <w:rsid w:val="00D909A0"/>
    <w:rsid w:val="00D94B85"/>
    <w:rsid w:val="00D95D83"/>
    <w:rsid w:val="00D96E4E"/>
    <w:rsid w:val="00D96EE1"/>
    <w:rsid w:val="00D97EB2"/>
    <w:rsid w:val="00DA3241"/>
    <w:rsid w:val="00DA5D6F"/>
    <w:rsid w:val="00DB710B"/>
    <w:rsid w:val="00DB7E8B"/>
    <w:rsid w:val="00DB7F2C"/>
    <w:rsid w:val="00DC3228"/>
    <w:rsid w:val="00DD6FB9"/>
    <w:rsid w:val="00DE39ED"/>
    <w:rsid w:val="00DE7B84"/>
    <w:rsid w:val="00DF0262"/>
    <w:rsid w:val="00DF09B1"/>
    <w:rsid w:val="00DF4C90"/>
    <w:rsid w:val="00DF64EC"/>
    <w:rsid w:val="00E01544"/>
    <w:rsid w:val="00E02349"/>
    <w:rsid w:val="00E12F14"/>
    <w:rsid w:val="00E16F3F"/>
    <w:rsid w:val="00E17579"/>
    <w:rsid w:val="00E20C67"/>
    <w:rsid w:val="00E26B04"/>
    <w:rsid w:val="00E302FC"/>
    <w:rsid w:val="00E34AB3"/>
    <w:rsid w:val="00E41FEC"/>
    <w:rsid w:val="00E43D6C"/>
    <w:rsid w:val="00E44328"/>
    <w:rsid w:val="00E57491"/>
    <w:rsid w:val="00E57FA2"/>
    <w:rsid w:val="00E6472B"/>
    <w:rsid w:val="00E7213E"/>
    <w:rsid w:val="00E72FCA"/>
    <w:rsid w:val="00E73AE0"/>
    <w:rsid w:val="00E7408E"/>
    <w:rsid w:val="00E7527A"/>
    <w:rsid w:val="00E75E41"/>
    <w:rsid w:val="00E80DCF"/>
    <w:rsid w:val="00E870EA"/>
    <w:rsid w:val="00E8723E"/>
    <w:rsid w:val="00E94B8D"/>
    <w:rsid w:val="00EA08C9"/>
    <w:rsid w:val="00EB0ACB"/>
    <w:rsid w:val="00EC7B58"/>
    <w:rsid w:val="00ED0EE1"/>
    <w:rsid w:val="00ED4F8C"/>
    <w:rsid w:val="00EE18A6"/>
    <w:rsid w:val="00EF7B5D"/>
    <w:rsid w:val="00EF7F45"/>
    <w:rsid w:val="00F00D07"/>
    <w:rsid w:val="00F00E6E"/>
    <w:rsid w:val="00F123A8"/>
    <w:rsid w:val="00F12FBF"/>
    <w:rsid w:val="00F1560D"/>
    <w:rsid w:val="00F26F55"/>
    <w:rsid w:val="00F41CF7"/>
    <w:rsid w:val="00F424A5"/>
    <w:rsid w:val="00F42FBC"/>
    <w:rsid w:val="00F440F7"/>
    <w:rsid w:val="00F57A28"/>
    <w:rsid w:val="00F61866"/>
    <w:rsid w:val="00F67806"/>
    <w:rsid w:val="00F723C8"/>
    <w:rsid w:val="00F76DD0"/>
    <w:rsid w:val="00F81962"/>
    <w:rsid w:val="00F85F63"/>
    <w:rsid w:val="00F90A1F"/>
    <w:rsid w:val="00F9495E"/>
    <w:rsid w:val="00F97DBB"/>
    <w:rsid w:val="00FA027E"/>
    <w:rsid w:val="00FA40D5"/>
    <w:rsid w:val="00FB4ADB"/>
    <w:rsid w:val="00FB593A"/>
    <w:rsid w:val="00FC0BBD"/>
    <w:rsid w:val="00FC77E3"/>
    <w:rsid w:val="00FD292C"/>
    <w:rsid w:val="00FD2FCB"/>
    <w:rsid w:val="00FD5870"/>
    <w:rsid w:val="00FD6843"/>
    <w:rsid w:val="00FE032F"/>
    <w:rsid w:val="00FE2B57"/>
    <w:rsid w:val="00FE7DC3"/>
    <w:rsid w:val="00FF2BF3"/>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i/>
      <w:sz w:val="28"/>
      <w:lang w:eastAsia="en-US"/>
    </w:rPr>
  </w:style>
  <w:style w:type="character" w:default="1" w:styleId="DefaultParagraphFont">
    <w:name w:val="Default Paragraph Font"/>
    <w:aliases w:val=" Char Char Rakstz. Rakstz. Char Char Rakstz. Rakstz. Char Rakstz. Rakstz. Char Char Rakstz. Rakstz. Char Char Rakstz. Rakstz. Char Char Rakstz. Rakstz. Char Char1 Rakstz. Rakstz. Char Char Rakstz. Rakstz.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sz w:val="26"/>
      <w:szCs w:val="28"/>
      <w:lang w:eastAsia="en-US"/>
    </w:rPr>
  </w:style>
  <w:style w:type="paragraph" w:styleId="FootnoteText">
    <w:name w:val="footnote text"/>
    <w:basedOn w:val="Normal"/>
    <w:link w:val="FootnoteTextChar"/>
    <w:rPr>
      <w:sz w:val="20"/>
      <w:szCs w:val="20"/>
    </w:rPr>
  </w:style>
  <w:style w:type="character" w:styleId="FootnoteReference">
    <w:name w:val="footnote reference"/>
    <w:rPr>
      <w:vertAlign w:val="superscript"/>
    </w:rPr>
  </w:style>
  <w:style w:type="paragraph" w:styleId="BodyTextIndent">
    <w:name w:val="Body Text Indent"/>
    <w:basedOn w:val="Normal"/>
    <w:pPr>
      <w:tabs>
        <w:tab w:val="left" w:pos="0"/>
      </w:tabs>
      <w:autoSpaceDE w:val="0"/>
      <w:autoSpaceDN w:val="0"/>
      <w:adjustRightInd w:val="0"/>
      <w:ind w:firstLine="720"/>
      <w:jc w:val="both"/>
    </w:pPr>
    <w:rPr>
      <w:color w:val="3366FF"/>
      <w:sz w:val="28"/>
      <w:szCs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customStyle="1" w:styleId="naisf">
    <w:name w:val="naisf"/>
    <w:basedOn w:val="Normal"/>
    <w:pPr>
      <w:spacing w:before="75" w:after="75"/>
      <w:ind w:firstLine="375"/>
      <w:jc w:val="both"/>
    </w:pPr>
  </w:style>
  <w:style w:type="paragraph" w:customStyle="1" w:styleId="CharCharRakstzRakstzCharCharRakstzRakstzCharRakstzRakstzCharCharRakstzRakstzCharCharRakstzRakstzCharCharRakstzRakstzCharChar1RakstzRakstzCharChar">
    <w:name w:val=" Char Char Rakstz. Rakstz. Char Char Rakstz. Rakstz. Char Rakstz. Rakstz. Char Char Rakstz. Rakstz. Char Char Rakstz. Rakstz. Char Char Rakstz. Rakstz. Char Char1 Rakstz. Rakstz. Char Char"/>
    <w:basedOn w:val="Normal"/>
    <w:next w:val="Normal"/>
    <w:pPr>
      <w:spacing w:before="120" w:after="160" w:line="240" w:lineRule="exact"/>
      <w:ind w:firstLine="720"/>
      <w:jc w:val="both"/>
    </w:pPr>
    <w:rPr>
      <w:rFonts w:ascii="Verdana" w:hAnsi="Verdana"/>
      <w:sz w:val="20"/>
      <w:szCs w:val="20"/>
      <w:lang w:val="en-US" w:eastAsia="en-US"/>
    </w:rPr>
  </w:style>
  <w:style w:type="paragraph" w:styleId="BodyTextIndent3">
    <w:name w:val="Body Text Indent 3"/>
    <w:basedOn w:val="Normal"/>
    <w:link w:val="BodyTextIndent3Char"/>
    <w:pPr>
      <w:spacing w:after="120"/>
      <w:ind w:left="283"/>
    </w:pPr>
    <w:rPr>
      <w:sz w:val="16"/>
      <w:szCs w:val="16"/>
      <w:lang/>
    </w:rPr>
  </w:style>
  <w:style w:type="paragraph" w:customStyle="1" w:styleId="CharRakstzRakstzCharCharCharRakstzRakstzCharCharChar">
    <w:name w:val=" Char Rakstz. Rakstz. Char Char Char Rakstz. Rakstz. Char Char Char"/>
    <w:basedOn w:val="Normal"/>
    <w:next w:val="Normal"/>
    <w:pPr>
      <w:spacing w:before="120" w:after="160" w:line="240" w:lineRule="exact"/>
      <w:ind w:firstLine="720"/>
      <w:jc w:val="both"/>
    </w:pPr>
    <w:rPr>
      <w:rFonts w:ascii="Verdana" w:hAnsi="Verdana"/>
      <w:sz w:val="20"/>
      <w:szCs w:val="20"/>
      <w:lang w:val="en-US" w:eastAsia="en-US"/>
    </w:rPr>
  </w:style>
  <w:style w:type="paragraph" w:customStyle="1" w:styleId="CharChar2CharCharRakstzRakstz">
    <w:name w:val=" Char Char2 Char Char Rakstz. Rakstz."/>
    <w:basedOn w:val="Normal"/>
    <w:next w:val="Normal"/>
    <w:pPr>
      <w:spacing w:before="120" w:after="160" w:line="240" w:lineRule="exact"/>
      <w:ind w:firstLine="720"/>
      <w:jc w:val="both"/>
    </w:pPr>
    <w:rPr>
      <w:rFonts w:ascii="Verdana" w:hAnsi="Verdana"/>
      <w:sz w:val="20"/>
      <w:szCs w:val="20"/>
      <w:lang w:val="en-US" w:eastAsia="en-US"/>
    </w:rPr>
  </w:style>
  <w:style w:type="paragraph" w:customStyle="1" w:styleId="CharCharRakstzRakstzCharChar">
    <w:name w:val=" Char Char Rakstz. Rakstz. Char Char"/>
    <w:basedOn w:val="Normal"/>
    <w:next w:val="Normal"/>
    <w:pPr>
      <w:spacing w:before="120" w:after="160" w:line="240" w:lineRule="exact"/>
      <w:ind w:firstLine="720"/>
      <w:jc w:val="both"/>
    </w:pPr>
    <w:rPr>
      <w:rFonts w:ascii="Verdana" w:hAnsi="Verdana"/>
      <w:sz w:val="20"/>
      <w:szCs w:val="20"/>
      <w:lang w:val="en-US" w:eastAsia="en-US"/>
    </w:rPr>
  </w:style>
  <w:style w:type="paragraph" w:styleId="BodyText3">
    <w:name w:val="Body Text 3"/>
    <w:basedOn w:val="Normal"/>
    <w:pPr>
      <w:spacing w:after="120"/>
    </w:pPr>
    <w:rPr>
      <w:sz w:val="16"/>
      <w:szCs w:val="16"/>
    </w:rPr>
  </w:style>
  <w:style w:type="paragraph" w:customStyle="1" w:styleId="CharChar1RakstzRakstzCharCharRakstzRakstzCharRakstzRakstz">
    <w:name w:val=" Char Char1 Rakstz. Rakstz. Char Char Rakstz. Rakstz. Char Rakstz. Rakstz."/>
    <w:basedOn w:val="Normal"/>
    <w:next w:val="Normal"/>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CharRakstzRakstzCharCharRakstzRakstzCharCharRakstzRakstzCharCharRakstzRakstzCharChar">
    <w:name w:val=" Char Char Rakstz. Rakstz. Char Char Rakstz. Rakstz. Char Rakstz. Rakstz. Char Char Rakstz. Rakstz. Char Char Rakstz. Rakstz. Char Char Rakstz. Rakstz. Char Char"/>
    <w:basedOn w:val="Normal"/>
    <w:next w:val="Normal"/>
    <w:pPr>
      <w:spacing w:before="120" w:after="160" w:line="240" w:lineRule="exact"/>
      <w:ind w:firstLine="720"/>
      <w:jc w:val="both"/>
    </w:pPr>
    <w:rPr>
      <w:rFonts w:ascii="Verdana" w:hAnsi="Verdana"/>
      <w:sz w:val="20"/>
      <w:szCs w:val="20"/>
      <w:lang w:val="en-US" w:eastAsia="en-US"/>
    </w:rPr>
  </w:style>
  <w:style w:type="paragraph" w:customStyle="1" w:styleId="CharChar2CharCharRakstzRakstzCharRakstzRakstzCharChar">
    <w:name w:val=" Char Char2 Char Char Rakstz. Rakstz. Char Rakstz. Rakstz. Char Char"/>
    <w:basedOn w:val="Normal"/>
    <w:next w:val="Normal"/>
    <w:pPr>
      <w:spacing w:before="120" w:after="160" w:line="240" w:lineRule="exact"/>
      <w:ind w:firstLine="720"/>
      <w:jc w:val="both"/>
    </w:pPr>
    <w:rPr>
      <w:rFonts w:ascii="Verdana" w:hAnsi="Verdana"/>
      <w:sz w:val="20"/>
      <w:szCs w:val="20"/>
      <w:lang w:val="en-US" w:eastAsia="en-US"/>
    </w:rPr>
  </w:style>
  <w:style w:type="paragraph" w:styleId="NormalWeb">
    <w:name w:val="Normal (Web)"/>
    <w:basedOn w:val="Normal"/>
    <w:pPr>
      <w:spacing w:before="100" w:beforeAutospacing="1" w:after="100" w:afterAutospacing="1"/>
    </w:pPr>
  </w:style>
  <w:style w:type="paragraph" w:customStyle="1" w:styleId="CharChar1RakstzRakstzCharCharRakstzRakstzCharRakstzRakstzCharCharRakstzRakstzCharCharRakstzRakstzCharChar">
    <w:name w:val=" Char Char1 Rakstz. Rakstz. Char Char Rakstz. Rakstz. Char Rakstz. Rakstz. Char Char Rakstz. Rakstz. Char Char Rakstz. Rakstz. Char Char"/>
    <w:basedOn w:val="Normal"/>
    <w:next w:val="Normal"/>
    <w:pPr>
      <w:spacing w:before="120" w:after="160" w:line="240" w:lineRule="exact"/>
      <w:ind w:firstLine="720"/>
      <w:jc w:val="both"/>
    </w:pPr>
    <w:rPr>
      <w:rFonts w:ascii="Verdana" w:hAnsi="Verdana"/>
      <w:sz w:val="20"/>
      <w:szCs w:val="20"/>
      <w:lang w:val="en-US" w:eastAsia="en-US"/>
    </w:rPr>
  </w:style>
  <w:style w:type="paragraph" w:styleId="Subtitle">
    <w:name w:val="Subtitle"/>
    <w:basedOn w:val="Normal"/>
    <w:qFormat/>
    <w:pPr>
      <w:tabs>
        <w:tab w:val="left" w:pos="5580"/>
      </w:tabs>
      <w:jc w:val="center"/>
    </w:pPr>
    <w:rPr>
      <w:b/>
      <w:bCs/>
      <w:sz w:val="18"/>
      <w:lang w:eastAsia="en-US"/>
    </w:rPr>
  </w:style>
  <w:style w:type="paragraph" w:customStyle="1" w:styleId="CharChar2CharCharRakstzRakstzCharRakstzRakstzCharCharRakstzRakstzCharCharRakstzRakstzCharChar">
    <w:name w:val=" Char Char2 Char Char Rakstz. Rakstz. Char Rakstz. Rakstz. Char Char Rakstz. Rakstz. Char Char Rakstz. Rakstz. Char Char"/>
    <w:basedOn w:val="Normal"/>
    <w:next w:val="Normal"/>
    <w:pPr>
      <w:spacing w:before="120" w:after="160" w:line="240" w:lineRule="exact"/>
      <w:ind w:firstLine="720"/>
      <w:jc w:val="both"/>
    </w:pPr>
    <w:rPr>
      <w:rFonts w:ascii="Verdana" w:hAnsi="Verdana"/>
      <w:sz w:val="20"/>
      <w:szCs w:val="20"/>
      <w:lang w:val="en-US" w:eastAsia="en-US"/>
    </w:rPr>
  </w:style>
  <w:style w:type="paragraph" w:styleId="BodyText2">
    <w:name w:val="Body Text 2"/>
    <w:basedOn w:val="Normal"/>
    <w:pPr>
      <w:jc w:val="both"/>
    </w:pPr>
    <w:rPr>
      <w:bCs/>
      <w:sz w:val="28"/>
      <w:szCs w:val="28"/>
    </w:rPr>
  </w:style>
  <w:style w:type="paragraph" w:customStyle="1" w:styleId="Parastais14pt">
    <w:name w:val="Parastais + 14 pt"/>
    <w:aliases w:val="Nedarīt Treknraksts,Centrēts,Rindstarpa:  viena"/>
    <w:basedOn w:val="Normal"/>
    <w:rsid w:val="001B040E"/>
    <w:pPr>
      <w:widowControl w:val="0"/>
      <w:adjustRightInd w:val="0"/>
      <w:jc w:val="center"/>
      <w:textAlignment w:val="baseline"/>
    </w:pPr>
    <w:rPr>
      <w:kern w:val="28"/>
      <w:sz w:val="28"/>
      <w:szCs w:val="28"/>
      <w:lang w:eastAsia="en-US"/>
    </w:rPr>
  </w:style>
  <w:style w:type="paragraph" w:customStyle="1" w:styleId="CharCharRakstzRakstzCharCharRakstzRakstzCharRakstzRakstzCharCharRakstzRakstzCharCharRakstzRakstzCharCharRakstzRakstzCharChar1RakstzRakstzCharCharRakstzRakstz">
    <w:name w:val=" Char Char Rakstz. Rakstz. Char Char Rakstz. Rakstz. Char Rakstz. Rakstz. Char Char Rakstz. Rakstz. Char Char Rakstz. Rakstz. Char Char Rakstz. Rakstz. Char Char1 Rakstz. Rakstz. Char Char Rakstz. Rakstz."/>
    <w:basedOn w:val="Normal"/>
    <w:next w:val="Normal"/>
    <w:rsid w:val="001B040E"/>
    <w:pPr>
      <w:spacing w:before="120" w:after="160" w:line="240" w:lineRule="exact"/>
      <w:ind w:firstLine="720"/>
      <w:jc w:val="both"/>
    </w:pPr>
    <w:rPr>
      <w:rFonts w:ascii="Verdana" w:hAnsi="Verdana"/>
      <w:sz w:val="20"/>
      <w:szCs w:val="20"/>
      <w:lang w:val="en-US" w:eastAsia="en-US"/>
    </w:rPr>
  </w:style>
  <w:style w:type="paragraph" w:customStyle="1" w:styleId="CharChar1RakstzRakstzCharCharRakstzRakstzCharCharRakstzRakstzCharCharRakstzRakstzCharChar">
    <w:name w:val="Char Char1 Rakstz. Rakstz. Char Char Rakstz. Rakstz. Char Char Rakstz. Rakstz. Char Char Rakstz. Rakstz. Char Char"/>
    <w:basedOn w:val="Normal"/>
    <w:next w:val="Normal"/>
    <w:rsid w:val="00B06054"/>
    <w:pPr>
      <w:spacing w:before="120" w:after="160" w:line="240" w:lineRule="exact"/>
      <w:ind w:firstLine="720"/>
      <w:jc w:val="both"/>
    </w:pPr>
    <w:rPr>
      <w:rFonts w:ascii="Verdana" w:hAnsi="Verdana"/>
      <w:sz w:val="20"/>
      <w:szCs w:val="20"/>
      <w:lang w:val="en-US" w:eastAsia="en-US"/>
    </w:rPr>
  </w:style>
  <w:style w:type="paragraph" w:styleId="Footer">
    <w:name w:val="footer"/>
    <w:basedOn w:val="Normal"/>
    <w:rsid w:val="000E7C21"/>
    <w:pPr>
      <w:tabs>
        <w:tab w:val="center" w:pos="4153"/>
        <w:tab w:val="right" w:pos="8306"/>
      </w:tabs>
    </w:pPr>
  </w:style>
  <w:style w:type="paragraph" w:customStyle="1" w:styleId="CharCharRakstzRakstzCharCharRakstzRakstzCharRakstzRakstzCharCharRakstzRakstzCharCharRakstzRakstzCharCharRakstzRakstzCharChar1RakstzRakstzCharCharRakstzRakstz0">
    <w:name w:val="Char Char Rakstz. Rakstz. Char Char Rakstz. Rakstz. Char Rakstz. Rakstz. Char Char Rakstz. Rakstz. Char Char Rakstz. Rakstz. Char Char Rakstz. Rakstz. Char Char1 Rakstz. Rakstz. Char Char Rakstz. Rakstz."/>
    <w:basedOn w:val="Normal"/>
    <w:next w:val="Normal"/>
    <w:rsid w:val="000E7C21"/>
    <w:pPr>
      <w:spacing w:before="120" w:after="160" w:line="240" w:lineRule="exact"/>
      <w:ind w:firstLine="720"/>
      <w:jc w:val="both"/>
    </w:pPr>
    <w:rPr>
      <w:rFonts w:ascii="Verdana" w:hAnsi="Verdana"/>
      <w:sz w:val="20"/>
      <w:szCs w:val="20"/>
      <w:lang w:val="en-US" w:eastAsia="en-US"/>
    </w:rPr>
  </w:style>
  <w:style w:type="paragraph" w:customStyle="1" w:styleId="CharChar2CharCharRakstzRakstzCharRakstzRakstzCharCharRakstzRakstzCharCharRakstzRakstzCharCharRakstzRakstzCharChar">
    <w:name w:val=" Char Char2 Char Char Rakstz. Rakstz. Char Rakstz. Rakstz. Char Char Rakstz. Rakstz. Char Char Rakstz. Rakstz. Char Char Rakstz. Rakstz. Char Char"/>
    <w:basedOn w:val="Normal"/>
    <w:next w:val="Normal"/>
    <w:link w:val="DefaultParagraphFont"/>
    <w:rsid w:val="003F71AB"/>
    <w:pPr>
      <w:spacing w:before="120" w:after="160" w:line="240" w:lineRule="exact"/>
      <w:ind w:firstLine="720"/>
      <w:jc w:val="both"/>
    </w:pPr>
    <w:rPr>
      <w:rFonts w:ascii="Verdana" w:hAnsi="Verdana"/>
      <w:sz w:val="20"/>
      <w:szCs w:val="20"/>
      <w:lang w:val="en-US" w:eastAsia="en-US"/>
    </w:rPr>
  </w:style>
  <w:style w:type="paragraph" w:styleId="ListParagraph">
    <w:name w:val="List Paragraph"/>
    <w:basedOn w:val="Normal"/>
    <w:uiPriority w:val="34"/>
    <w:qFormat/>
    <w:rsid w:val="000436E1"/>
    <w:pPr>
      <w:ind w:left="720"/>
      <w:contextualSpacing/>
    </w:pPr>
  </w:style>
  <w:style w:type="character" w:customStyle="1" w:styleId="FootnoteTextChar">
    <w:name w:val="Footnote Text Char"/>
    <w:link w:val="FootnoteText"/>
    <w:rsid w:val="00AB483E"/>
  </w:style>
  <w:style w:type="character" w:customStyle="1" w:styleId="BodyTextIndent3Char">
    <w:name w:val="Body Text Indent 3 Char"/>
    <w:link w:val="BodyTextIndent3"/>
    <w:rsid w:val="00042088"/>
    <w:rPr>
      <w:sz w:val="16"/>
      <w:szCs w:val="16"/>
    </w:rPr>
  </w:style>
  <w:style w:type="paragraph" w:styleId="BodyTextIndent2">
    <w:name w:val="Body Text Indent 2"/>
    <w:basedOn w:val="Normal"/>
    <w:link w:val="BodyTextIndent2Char"/>
    <w:rsid w:val="00094F51"/>
    <w:pPr>
      <w:spacing w:after="120" w:line="480" w:lineRule="auto"/>
      <w:ind w:left="283"/>
    </w:pPr>
    <w:rPr>
      <w:lang/>
    </w:rPr>
  </w:style>
  <w:style w:type="character" w:customStyle="1" w:styleId="BodyTextIndent2Char">
    <w:name w:val="Body Text Indent 2 Char"/>
    <w:link w:val="BodyTextIndent2"/>
    <w:rsid w:val="00094F51"/>
    <w:rPr>
      <w:sz w:val="24"/>
      <w:szCs w:val="24"/>
    </w:rPr>
  </w:style>
  <w:style w:type="character" w:customStyle="1" w:styleId="CommentTextChar">
    <w:name w:val="Comment Text Char"/>
    <w:link w:val="CommentText"/>
    <w:semiHidden/>
    <w:rsid w:val="00094F51"/>
  </w:style>
  <w:style w:type="table" w:styleId="TableGrid">
    <w:name w:val="Table Grid"/>
    <w:basedOn w:val="TableNormal"/>
    <w:uiPriority w:val="59"/>
    <w:rsid w:val="007B2C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v213">
    <w:name w:val="tv213"/>
    <w:basedOn w:val="Normal"/>
    <w:rsid w:val="0090437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54442867">
      <w:bodyDiv w:val="1"/>
      <w:marLeft w:val="0"/>
      <w:marRight w:val="0"/>
      <w:marTop w:val="0"/>
      <w:marBottom w:val="0"/>
      <w:divBdr>
        <w:top w:val="none" w:sz="0" w:space="0" w:color="auto"/>
        <w:left w:val="none" w:sz="0" w:space="0" w:color="auto"/>
        <w:bottom w:val="none" w:sz="0" w:space="0" w:color="auto"/>
        <w:right w:val="none" w:sz="0" w:space="0" w:color="auto"/>
      </w:divBdr>
    </w:div>
    <w:div w:id="341399411">
      <w:bodyDiv w:val="1"/>
      <w:marLeft w:val="0"/>
      <w:marRight w:val="0"/>
      <w:marTop w:val="0"/>
      <w:marBottom w:val="0"/>
      <w:divBdr>
        <w:top w:val="none" w:sz="0" w:space="0" w:color="auto"/>
        <w:left w:val="none" w:sz="0" w:space="0" w:color="auto"/>
        <w:bottom w:val="none" w:sz="0" w:space="0" w:color="auto"/>
        <w:right w:val="none" w:sz="0" w:space="0" w:color="auto"/>
      </w:divBdr>
    </w:div>
    <w:div w:id="1100374515">
      <w:bodyDiv w:val="1"/>
      <w:marLeft w:val="0"/>
      <w:marRight w:val="0"/>
      <w:marTop w:val="0"/>
      <w:marBottom w:val="0"/>
      <w:divBdr>
        <w:top w:val="none" w:sz="0" w:space="0" w:color="auto"/>
        <w:left w:val="none" w:sz="0" w:space="0" w:color="auto"/>
        <w:bottom w:val="none" w:sz="0" w:space="0" w:color="auto"/>
        <w:right w:val="none" w:sz="0" w:space="0" w:color="auto"/>
      </w:divBdr>
    </w:div>
    <w:div w:id="1123233535">
      <w:bodyDiv w:val="1"/>
      <w:marLeft w:val="0"/>
      <w:marRight w:val="0"/>
      <w:marTop w:val="0"/>
      <w:marBottom w:val="0"/>
      <w:divBdr>
        <w:top w:val="none" w:sz="0" w:space="0" w:color="auto"/>
        <w:left w:val="none" w:sz="0" w:space="0" w:color="auto"/>
        <w:bottom w:val="none" w:sz="0" w:space="0" w:color="auto"/>
        <w:right w:val="none" w:sz="0" w:space="0" w:color="auto"/>
      </w:divBdr>
    </w:div>
    <w:div w:id="1425806144">
      <w:bodyDiv w:val="1"/>
      <w:marLeft w:val="0"/>
      <w:marRight w:val="0"/>
      <w:marTop w:val="0"/>
      <w:marBottom w:val="0"/>
      <w:divBdr>
        <w:top w:val="none" w:sz="0" w:space="0" w:color="auto"/>
        <w:left w:val="none" w:sz="0" w:space="0" w:color="auto"/>
        <w:bottom w:val="none" w:sz="0" w:space="0" w:color="auto"/>
        <w:right w:val="none" w:sz="0" w:space="0" w:color="auto"/>
      </w:divBdr>
    </w:div>
    <w:div w:id="1888056761">
      <w:bodyDiv w:val="1"/>
      <w:marLeft w:val="0"/>
      <w:marRight w:val="0"/>
      <w:marTop w:val="0"/>
      <w:marBottom w:val="0"/>
      <w:divBdr>
        <w:top w:val="none" w:sz="0" w:space="0" w:color="auto"/>
        <w:left w:val="none" w:sz="0" w:space="0" w:color="auto"/>
        <w:bottom w:val="none" w:sz="0" w:space="0" w:color="auto"/>
        <w:right w:val="none" w:sz="0" w:space="0" w:color="auto"/>
      </w:divBdr>
    </w:div>
    <w:div w:id="1929728102">
      <w:bodyDiv w:val="1"/>
      <w:marLeft w:val="0"/>
      <w:marRight w:val="0"/>
      <w:marTop w:val="0"/>
      <w:marBottom w:val="0"/>
      <w:divBdr>
        <w:top w:val="none" w:sz="0" w:space="0" w:color="auto"/>
        <w:left w:val="none" w:sz="0" w:space="0" w:color="auto"/>
        <w:bottom w:val="none" w:sz="0" w:space="0" w:color="auto"/>
        <w:right w:val="none" w:sz="0" w:space="0" w:color="auto"/>
      </w:divBdr>
    </w:div>
    <w:div w:id="1981035978">
      <w:bodyDiv w:val="1"/>
      <w:marLeft w:val="0"/>
      <w:marRight w:val="0"/>
      <w:marTop w:val="0"/>
      <w:marBottom w:val="0"/>
      <w:divBdr>
        <w:top w:val="none" w:sz="0" w:space="0" w:color="auto"/>
        <w:left w:val="none" w:sz="0" w:space="0" w:color="auto"/>
        <w:bottom w:val="none" w:sz="0" w:space="0" w:color="auto"/>
        <w:right w:val="none" w:sz="0" w:space="0" w:color="auto"/>
      </w:divBdr>
    </w:div>
    <w:div w:id="206367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90BA7-B735-498E-81C1-CC2CE78DF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1651</Words>
  <Characters>10965</Characters>
  <Application>Microsoft Office Word</Application>
  <DocSecurity>0</DocSecurity>
  <Lines>179</Lines>
  <Paragraphs>68</Paragraphs>
  <ScaleCrop>false</ScaleCrop>
  <HeadingPairs>
    <vt:vector size="2" baseType="variant">
      <vt:variant>
        <vt:lpstr>Title</vt:lpstr>
      </vt:variant>
      <vt:variant>
        <vt:i4>1</vt:i4>
      </vt:variant>
    </vt:vector>
  </HeadingPairs>
  <TitlesOfParts>
    <vt:vector size="1" baseType="lpstr">
      <vt:lpstr>1</vt:lpstr>
    </vt:vector>
  </TitlesOfParts>
  <Company>NVA</Company>
  <LinksUpToDate>false</LinksUpToDate>
  <CharactersWithSpaces>12548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AgneseG</dc:creator>
  <cp:lastModifiedBy>inga.auzina</cp:lastModifiedBy>
  <cp:revision>2</cp:revision>
  <cp:lastPrinted>2012-11-05T11:15:00Z</cp:lastPrinted>
  <dcterms:created xsi:type="dcterms:W3CDTF">2014-04-01T11:28:00Z</dcterms:created>
  <dcterms:modified xsi:type="dcterms:W3CDTF">2014-04-01T11:28:00Z</dcterms:modified>
</cp:coreProperties>
</file>