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4D0B7" w14:textId="77777777" w:rsidR="00616388" w:rsidRDefault="00616388" w:rsidP="00E6546F"/>
    <w:p w14:paraId="0BC4D0B8" w14:textId="77777777" w:rsidR="00EF5A40" w:rsidRPr="002E209E" w:rsidRDefault="00EF5A40" w:rsidP="00EF5A40">
      <w:pPr>
        <w:jc w:val="right"/>
        <w:rPr>
          <w:b/>
          <w:szCs w:val="24"/>
        </w:rPr>
      </w:pPr>
      <w:bookmarkStart w:id="0" w:name="_Toc497384640"/>
      <w:r>
        <w:rPr>
          <w:b/>
          <w:szCs w:val="24"/>
        </w:rPr>
        <w:t>Apstiprināt</w:t>
      </w:r>
      <w:r w:rsidR="00012B4C">
        <w:rPr>
          <w:b/>
          <w:szCs w:val="24"/>
        </w:rPr>
        <w:t>s</w:t>
      </w:r>
    </w:p>
    <w:p w14:paraId="0BC4D0B9" w14:textId="77777777" w:rsidR="00EF5A40" w:rsidRPr="002E209E" w:rsidRDefault="00EF5A40" w:rsidP="00EF5A40">
      <w:pPr>
        <w:jc w:val="right"/>
        <w:rPr>
          <w:szCs w:val="24"/>
        </w:rPr>
      </w:pPr>
      <w:r>
        <w:rPr>
          <w:szCs w:val="24"/>
        </w:rPr>
        <w:t xml:space="preserve">ar </w:t>
      </w:r>
      <w:r w:rsidRPr="002E209E">
        <w:rPr>
          <w:szCs w:val="24"/>
        </w:rPr>
        <w:t>Ķekavas novada domes</w:t>
      </w:r>
    </w:p>
    <w:p w14:paraId="0BC4D0BA" w14:textId="29A71730" w:rsidR="00EF5A40" w:rsidRPr="002E209E" w:rsidRDefault="00EF5A40" w:rsidP="00EF5A40">
      <w:pPr>
        <w:jc w:val="right"/>
        <w:rPr>
          <w:szCs w:val="24"/>
        </w:rPr>
      </w:pPr>
      <w:r w:rsidRPr="00BB7372">
        <w:rPr>
          <w:szCs w:val="24"/>
        </w:rPr>
        <w:t>20</w:t>
      </w:r>
      <w:r w:rsidR="00BB7372" w:rsidRPr="00BB7372">
        <w:rPr>
          <w:szCs w:val="24"/>
        </w:rPr>
        <w:t>2</w:t>
      </w:r>
      <w:r w:rsidR="00281C62">
        <w:rPr>
          <w:szCs w:val="24"/>
        </w:rPr>
        <w:t>1</w:t>
      </w:r>
      <w:r w:rsidRPr="00BB7372">
        <w:rPr>
          <w:szCs w:val="24"/>
        </w:rPr>
        <w:t xml:space="preserve">.gada </w:t>
      </w:r>
      <w:r w:rsidR="00281C62">
        <w:rPr>
          <w:szCs w:val="24"/>
        </w:rPr>
        <w:t>17</w:t>
      </w:r>
      <w:r w:rsidRPr="00BB7372">
        <w:rPr>
          <w:szCs w:val="24"/>
        </w:rPr>
        <w:t>.</w:t>
      </w:r>
      <w:r w:rsidR="00281C62">
        <w:rPr>
          <w:szCs w:val="24"/>
        </w:rPr>
        <w:t>novembra</w:t>
      </w:r>
      <w:r w:rsidRPr="00BB7372">
        <w:rPr>
          <w:szCs w:val="24"/>
        </w:rPr>
        <w:t xml:space="preserve"> sēdes</w:t>
      </w:r>
    </w:p>
    <w:p w14:paraId="0BC4D0BB" w14:textId="77777777" w:rsidR="00EF5A40" w:rsidRPr="002E209E" w:rsidRDefault="00EF5A40" w:rsidP="00EF5A40">
      <w:pPr>
        <w:jc w:val="right"/>
        <w:rPr>
          <w:szCs w:val="24"/>
        </w:rPr>
      </w:pPr>
      <w:r w:rsidRPr="002E209E">
        <w:rPr>
          <w:szCs w:val="24"/>
        </w:rPr>
        <w:t>lēmum</w:t>
      </w:r>
      <w:r>
        <w:rPr>
          <w:szCs w:val="24"/>
        </w:rPr>
        <w:t>u</w:t>
      </w:r>
      <w:r w:rsidRPr="002E209E">
        <w:rPr>
          <w:szCs w:val="24"/>
        </w:rPr>
        <w:t xml:space="preserve"> Nr.</w:t>
      </w:r>
      <w:r w:rsidR="00012B4C">
        <w:rPr>
          <w:szCs w:val="24"/>
        </w:rPr>
        <w:t>__</w:t>
      </w:r>
      <w:r w:rsidRPr="002E209E">
        <w:rPr>
          <w:szCs w:val="24"/>
        </w:rPr>
        <w:t xml:space="preserve">. (protokols Nr. </w:t>
      </w:r>
      <w:r w:rsidR="00012B4C">
        <w:rPr>
          <w:szCs w:val="24"/>
        </w:rPr>
        <w:t>__</w:t>
      </w:r>
      <w:r w:rsidRPr="002E209E">
        <w:rPr>
          <w:szCs w:val="24"/>
        </w:rPr>
        <w:t>.)</w:t>
      </w:r>
    </w:p>
    <w:p w14:paraId="0BC4D0BC" w14:textId="77777777" w:rsidR="00EF5A40" w:rsidRPr="002E209E" w:rsidRDefault="00EF5A40" w:rsidP="00EF5A40">
      <w:pPr>
        <w:jc w:val="right"/>
        <w:rPr>
          <w:b/>
          <w:szCs w:val="24"/>
        </w:rPr>
      </w:pPr>
    </w:p>
    <w:p w14:paraId="0BC4D0BE" w14:textId="77777777" w:rsidR="00EF5A40" w:rsidRDefault="00EF5A40" w:rsidP="00EF5A40">
      <w:pPr>
        <w:jc w:val="center"/>
        <w:rPr>
          <w:b/>
          <w:sz w:val="28"/>
          <w:szCs w:val="28"/>
        </w:rPr>
      </w:pPr>
      <w:r w:rsidRPr="003D47C6">
        <w:rPr>
          <w:b/>
          <w:sz w:val="28"/>
          <w:szCs w:val="28"/>
        </w:rPr>
        <w:t>Ziemassvētku rotājumu</w:t>
      </w:r>
      <w:r>
        <w:rPr>
          <w:b/>
          <w:sz w:val="28"/>
          <w:szCs w:val="28"/>
        </w:rPr>
        <w:t xml:space="preserve"> </w:t>
      </w:r>
      <w:r w:rsidRPr="003D47C6">
        <w:rPr>
          <w:b/>
          <w:sz w:val="28"/>
          <w:szCs w:val="28"/>
        </w:rPr>
        <w:t>konkursa</w:t>
      </w:r>
    </w:p>
    <w:p w14:paraId="0BC4D0BF" w14:textId="77777777" w:rsidR="00EF5A40" w:rsidRDefault="00EF5A40" w:rsidP="00EF5A40">
      <w:pPr>
        <w:jc w:val="center"/>
        <w:rPr>
          <w:b/>
          <w:sz w:val="28"/>
          <w:szCs w:val="28"/>
        </w:rPr>
      </w:pPr>
      <w:r w:rsidRPr="003D47C6">
        <w:rPr>
          <w:b/>
          <w:sz w:val="28"/>
          <w:szCs w:val="28"/>
        </w:rPr>
        <w:t>“Uzmirdzi Ķekavas novadā” nolikums</w:t>
      </w:r>
    </w:p>
    <w:p w14:paraId="0BC4D0C0" w14:textId="77777777" w:rsidR="00EF5A40" w:rsidRPr="003D47C6" w:rsidRDefault="00EF5A40" w:rsidP="00EF5A40">
      <w:pPr>
        <w:jc w:val="center"/>
        <w:rPr>
          <w:b/>
          <w:sz w:val="28"/>
          <w:szCs w:val="28"/>
        </w:rPr>
      </w:pPr>
    </w:p>
    <w:bookmarkEnd w:id="0"/>
    <w:p w14:paraId="0BC4D0C1" w14:textId="77777777" w:rsidR="00EF5A40" w:rsidRPr="00531007" w:rsidRDefault="00EF5A40" w:rsidP="00EF5A40">
      <w:pPr>
        <w:pStyle w:val="ListParagraph"/>
        <w:numPr>
          <w:ilvl w:val="0"/>
          <w:numId w:val="9"/>
        </w:numPr>
        <w:spacing w:line="259" w:lineRule="auto"/>
        <w:rPr>
          <w:b/>
          <w:szCs w:val="24"/>
        </w:rPr>
      </w:pPr>
      <w:r w:rsidRPr="00531007">
        <w:rPr>
          <w:b/>
          <w:szCs w:val="24"/>
        </w:rPr>
        <w:t>Mērķis</w:t>
      </w:r>
    </w:p>
    <w:p w14:paraId="0BC4D0C2" w14:textId="77777777" w:rsidR="00EF5A40" w:rsidRPr="00531007" w:rsidRDefault="00EF5A40" w:rsidP="00EF5A40">
      <w:pPr>
        <w:pStyle w:val="ListParagraph"/>
        <w:numPr>
          <w:ilvl w:val="1"/>
          <w:numId w:val="9"/>
        </w:numPr>
        <w:spacing w:before="60"/>
        <w:ind w:left="788" w:hanging="431"/>
        <w:contextualSpacing w:val="0"/>
        <w:jc w:val="both"/>
        <w:rPr>
          <w:szCs w:val="24"/>
        </w:rPr>
      </w:pPr>
      <w:r w:rsidRPr="00531007">
        <w:rPr>
          <w:szCs w:val="24"/>
        </w:rPr>
        <w:t>Noteikt labākos Ziemassvētku rotājumu konkursam “Uzmirdzi Ķekavas novadā” (turpmāk - Konkurss) pieteiktos nekustamo īpašumu rotājumus.</w:t>
      </w:r>
    </w:p>
    <w:p w14:paraId="0BC4D0C3" w14:textId="77777777" w:rsidR="00EF5A40" w:rsidRPr="00531007" w:rsidRDefault="00EF5A40" w:rsidP="00EF5A40">
      <w:pPr>
        <w:pStyle w:val="ListParagraph"/>
        <w:numPr>
          <w:ilvl w:val="1"/>
          <w:numId w:val="9"/>
        </w:numPr>
        <w:spacing w:before="60"/>
        <w:ind w:left="788" w:hanging="431"/>
        <w:contextualSpacing w:val="0"/>
        <w:jc w:val="both"/>
        <w:rPr>
          <w:szCs w:val="24"/>
        </w:rPr>
      </w:pPr>
      <w:r w:rsidRPr="00531007">
        <w:rPr>
          <w:szCs w:val="24"/>
        </w:rPr>
        <w:t>Veicināt sabiedrības iesaisti Ziemassvētku noskaņas radīšanai Ķekavas novadā.</w:t>
      </w:r>
    </w:p>
    <w:p w14:paraId="0BC4D0C4" w14:textId="77777777" w:rsidR="00EF5A40" w:rsidRPr="00531007" w:rsidRDefault="00EF5A40" w:rsidP="00EF5A40">
      <w:pPr>
        <w:pStyle w:val="ListParagraph"/>
        <w:numPr>
          <w:ilvl w:val="1"/>
          <w:numId w:val="9"/>
        </w:numPr>
        <w:spacing w:before="60"/>
        <w:ind w:left="788" w:hanging="431"/>
        <w:contextualSpacing w:val="0"/>
        <w:jc w:val="both"/>
        <w:rPr>
          <w:szCs w:val="24"/>
        </w:rPr>
      </w:pPr>
      <w:r w:rsidRPr="00531007">
        <w:rPr>
          <w:szCs w:val="24"/>
        </w:rPr>
        <w:t>Uzlabot Ķekavas novada ainavu estētisko kvalitāti.</w:t>
      </w:r>
    </w:p>
    <w:p w14:paraId="0BC4D0C5" w14:textId="77777777" w:rsidR="00EF5A40" w:rsidRPr="00531007" w:rsidRDefault="00EF5A40" w:rsidP="00EF5A40">
      <w:pPr>
        <w:rPr>
          <w:b/>
          <w:szCs w:val="24"/>
        </w:rPr>
      </w:pPr>
      <w:bookmarkStart w:id="1" w:name="_Toc497384641"/>
    </w:p>
    <w:p w14:paraId="0BC4D0C6" w14:textId="77777777" w:rsidR="00EF5A40" w:rsidRPr="00531007" w:rsidRDefault="00EF5A40" w:rsidP="00EF5A40">
      <w:pPr>
        <w:pStyle w:val="ListParagraph"/>
        <w:numPr>
          <w:ilvl w:val="0"/>
          <w:numId w:val="9"/>
        </w:numPr>
        <w:spacing w:line="259" w:lineRule="auto"/>
        <w:rPr>
          <w:b/>
          <w:szCs w:val="24"/>
        </w:rPr>
      </w:pPr>
      <w:r w:rsidRPr="00531007">
        <w:rPr>
          <w:b/>
          <w:szCs w:val="24"/>
        </w:rPr>
        <w:t>Organizatori</w:t>
      </w:r>
      <w:bookmarkEnd w:id="1"/>
    </w:p>
    <w:p w14:paraId="0BC4D0C7"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Konkursu organizē Ķekavas novada pašvaldība (turpmāk - Pašvaldība), NMR kods 90000048491</w:t>
      </w:r>
      <w:r w:rsidRPr="00531007">
        <w:rPr>
          <w:color w:val="000000"/>
          <w:szCs w:val="24"/>
        </w:rPr>
        <w:t xml:space="preserve">, juridiskā adrese: </w:t>
      </w:r>
      <w:r w:rsidRPr="00531007">
        <w:rPr>
          <w:szCs w:val="24"/>
        </w:rPr>
        <w:t>Gaismas iela 19 k-9-1, Ķekava, Ķekavas pagasts, Ķekavas novads, LV-2123.</w:t>
      </w:r>
    </w:p>
    <w:p w14:paraId="0BC4D0C8" w14:textId="77777777" w:rsidR="00D67444" w:rsidRPr="00AA4A40" w:rsidRDefault="00EF5A40" w:rsidP="00767EDE">
      <w:pPr>
        <w:pStyle w:val="ListParagraph"/>
        <w:numPr>
          <w:ilvl w:val="1"/>
          <w:numId w:val="9"/>
        </w:numPr>
        <w:spacing w:before="120"/>
        <w:ind w:left="788" w:hanging="431"/>
        <w:contextualSpacing w:val="0"/>
        <w:jc w:val="both"/>
        <w:rPr>
          <w:szCs w:val="24"/>
        </w:rPr>
      </w:pPr>
      <w:r w:rsidRPr="00AA4A40">
        <w:rPr>
          <w:szCs w:val="24"/>
        </w:rPr>
        <w:t>Lēmumu par Konkursa nolikuma apstiprināšanu pieņem Ķekavas novada dome</w:t>
      </w:r>
      <w:r w:rsidR="00D67444" w:rsidRPr="00AA4A40">
        <w:rPr>
          <w:szCs w:val="24"/>
        </w:rPr>
        <w:t>.</w:t>
      </w:r>
      <w:r w:rsidRPr="00AA4A40">
        <w:rPr>
          <w:szCs w:val="24"/>
        </w:rPr>
        <w:t xml:space="preserve"> </w:t>
      </w:r>
    </w:p>
    <w:p w14:paraId="0BC4D0C9" w14:textId="77777777" w:rsidR="00EF5A40" w:rsidRPr="00D67444" w:rsidRDefault="00EF5A40" w:rsidP="00767EDE">
      <w:pPr>
        <w:pStyle w:val="ListParagraph"/>
        <w:numPr>
          <w:ilvl w:val="1"/>
          <w:numId w:val="9"/>
        </w:numPr>
        <w:spacing w:before="120"/>
        <w:ind w:left="788" w:hanging="431"/>
        <w:contextualSpacing w:val="0"/>
        <w:jc w:val="both"/>
        <w:rPr>
          <w:szCs w:val="24"/>
        </w:rPr>
      </w:pPr>
      <w:r w:rsidRPr="00D67444">
        <w:rPr>
          <w:szCs w:val="24"/>
        </w:rPr>
        <w:t>Konkursa norisi organizē Pašvaldības izpilddirektors.</w:t>
      </w:r>
    </w:p>
    <w:p w14:paraId="0BC4D0CA" w14:textId="77777777" w:rsidR="00EF5A40" w:rsidRPr="00531007" w:rsidRDefault="00EF5A40" w:rsidP="00EF5A40">
      <w:pPr>
        <w:rPr>
          <w:szCs w:val="24"/>
        </w:rPr>
      </w:pPr>
    </w:p>
    <w:p w14:paraId="0BC4D0CB" w14:textId="77777777" w:rsidR="00EF5A40" w:rsidRPr="00531007" w:rsidRDefault="00EF5A40" w:rsidP="00EF5A40">
      <w:pPr>
        <w:pStyle w:val="ListParagraph"/>
        <w:numPr>
          <w:ilvl w:val="0"/>
          <w:numId w:val="9"/>
        </w:numPr>
        <w:spacing w:line="259" w:lineRule="auto"/>
        <w:rPr>
          <w:b/>
          <w:szCs w:val="24"/>
        </w:rPr>
      </w:pPr>
      <w:bookmarkStart w:id="2" w:name="_Toc497384642"/>
      <w:r w:rsidRPr="00531007">
        <w:rPr>
          <w:b/>
          <w:szCs w:val="24"/>
        </w:rPr>
        <w:t>Vērtēšanas komisija</w:t>
      </w:r>
      <w:bookmarkStart w:id="3" w:name="_Toc497384644"/>
      <w:bookmarkEnd w:id="2"/>
    </w:p>
    <w:p w14:paraId="0BC4D0CC" w14:textId="77777777" w:rsidR="00EF5A40" w:rsidRDefault="00EF5A40" w:rsidP="00EF5A40">
      <w:pPr>
        <w:pStyle w:val="ListParagraph"/>
        <w:numPr>
          <w:ilvl w:val="1"/>
          <w:numId w:val="9"/>
        </w:numPr>
        <w:spacing w:before="120"/>
        <w:ind w:left="788" w:hanging="431"/>
        <w:contextualSpacing w:val="0"/>
        <w:jc w:val="both"/>
        <w:rPr>
          <w:szCs w:val="24"/>
        </w:rPr>
      </w:pPr>
      <w:r w:rsidRPr="00531007">
        <w:rPr>
          <w:szCs w:val="24"/>
        </w:rPr>
        <w:t>Konkursa vērtēšanas komisiju apstiprina Pašvaldības izpilddirektors.</w:t>
      </w:r>
    </w:p>
    <w:p w14:paraId="2262E263" w14:textId="34EB6DD4" w:rsidR="008C3CD6" w:rsidRDefault="000B462A" w:rsidP="00EF5A40">
      <w:pPr>
        <w:pStyle w:val="ListParagraph"/>
        <w:numPr>
          <w:ilvl w:val="1"/>
          <w:numId w:val="9"/>
        </w:numPr>
        <w:spacing w:before="120"/>
        <w:ind w:left="788" w:hanging="431"/>
        <w:contextualSpacing w:val="0"/>
        <w:jc w:val="both"/>
        <w:rPr>
          <w:szCs w:val="24"/>
        </w:rPr>
      </w:pPr>
      <w:r>
        <w:rPr>
          <w:szCs w:val="24"/>
        </w:rPr>
        <w:t>Konkursa uzvarētājus, izņemot n</w:t>
      </w:r>
      <w:r w:rsidRPr="00531007">
        <w:rPr>
          <w:szCs w:val="24"/>
        </w:rPr>
        <w:t>ominācij</w:t>
      </w:r>
      <w:r>
        <w:rPr>
          <w:szCs w:val="24"/>
        </w:rPr>
        <w:t>u</w:t>
      </w:r>
      <w:r w:rsidRPr="00531007">
        <w:rPr>
          <w:szCs w:val="24"/>
        </w:rPr>
        <w:t xml:space="preserve"> </w:t>
      </w:r>
      <w:r w:rsidRPr="000B462A">
        <w:rPr>
          <w:szCs w:val="24"/>
        </w:rPr>
        <w:t xml:space="preserve">“Iedzīvotāju simpātija”, </w:t>
      </w:r>
      <w:r>
        <w:rPr>
          <w:szCs w:val="24"/>
        </w:rPr>
        <w:t xml:space="preserve">atbilstoši nolikuma 6.punktam nosaka </w:t>
      </w:r>
      <w:r w:rsidR="008C3CD6" w:rsidRPr="00531007">
        <w:rPr>
          <w:szCs w:val="24"/>
        </w:rPr>
        <w:t>vērtēšanas komisij</w:t>
      </w:r>
      <w:r w:rsidR="008C3CD6">
        <w:rPr>
          <w:szCs w:val="24"/>
        </w:rPr>
        <w:t>a.</w:t>
      </w:r>
    </w:p>
    <w:p w14:paraId="132CDCDD" w14:textId="5F7277EC" w:rsidR="000B462A" w:rsidRPr="000B462A" w:rsidRDefault="000B462A" w:rsidP="000B462A">
      <w:pPr>
        <w:pStyle w:val="ListParagraph"/>
        <w:numPr>
          <w:ilvl w:val="1"/>
          <w:numId w:val="9"/>
        </w:numPr>
        <w:spacing w:before="120"/>
        <w:ind w:left="788" w:hanging="431"/>
        <w:contextualSpacing w:val="0"/>
        <w:jc w:val="both"/>
        <w:rPr>
          <w:szCs w:val="24"/>
        </w:rPr>
      </w:pPr>
      <w:r w:rsidRPr="00531007">
        <w:rPr>
          <w:szCs w:val="24"/>
        </w:rPr>
        <w:t>Vērtēšanas komisijas vērtējumu fiksē protokolā.</w:t>
      </w:r>
    </w:p>
    <w:p w14:paraId="0BC4D0CE" w14:textId="77777777" w:rsidR="00EF5A40" w:rsidRPr="00531007" w:rsidRDefault="00EF5A40" w:rsidP="00EF5A40">
      <w:pPr>
        <w:rPr>
          <w:b/>
          <w:szCs w:val="24"/>
        </w:rPr>
      </w:pPr>
    </w:p>
    <w:p w14:paraId="0BC4D0CF" w14:textId="77777777" w:rsidR="00EF5A40" w:rsidRPr="00531007" w:rsidRDefault="00EF5A40" w:rsidP="00EF5A40">
      <w:pPr>
        <w:pStyle w:val="ListParagraph"/>
        <w:numPr>
          <w:ilvl w:val="0"/>
          <w:numId w:val="9"/>
        </w:numPr>
        <w:spacing w:line="259" w:lineRule="auto"/>
        <w:rPr>
          <w:b/>
          <w:szCs w:val="24"/>
        </w:rPr>
      </w:pPr>
      <w:r w:rsidRPr="00531007">
        <w:rPr>
          <w:b/>
          <w:szCs w:val="24"/>
        </w:rPr>
        <w:t>Dalībnieki</w:t>
      </w:r>
      <w:bookmarkEnd w:id="3"/>
    </w:p>
    <w:p w14:paraId="0BC4D0D0"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Konkursā var piedalīties fiziskas un juridiskas personas (turpmāk - Dalībnieki) ar atbilstoši Ziemassvētku tematikai rotātiem nekustamiem īpašumiem (turpmāk - Objekti), kas ir to īpašumā vai tiesiskajā valdījumā, atrodas Ķekavas novada administratīvajā teritorijā un atbilst kādai no nolikuma 6.1. punktā noteiktajām Objektu vērtēšanas kategorijām.</w:t>
      </w:r>
    </w:p>
    <w:p w14:paraId="0BC4D0D1" w14:textId="77777777" w:rsidR="00EF5A40" w:rsidRPr="00531007" w:rsidRDefault="00EF5A40" w:rsidP="00EF5A40">
      <w:pPr>
        <w:pStyle w:val="ListParagraph"/>
        <w:numPr>
          <w:ilvl w:val="1"/>
          <w:numId w:val="9"/>
        </w:numPr>
        <w:spacing w:before="120"/>
        <w:ind w:left="788" w:hanging="431"/>
        <w:contextualSpacing w:val="0"/>
        <w:jc w:val="both"/>
        <w:rPr>
          <w:b/>
          <w:szCs w:val="24"/>
        </w:rPr>
      </w:pPr>
      <w:r w:rsidRPr="00531007">
        <w:rPr>
          <w:b/>
          <w:szCs w:val="24"/>
          <w:lang w:eastAsia="lv-LV"/>
        </w:rPr>
        <w:t>Pašvaldības iestādes vai struktūrvienības ir aicinātas pieteikt dalību konkursā</w:t>
      </w:r>
      <w:r w:rsidRPr="00531007">
        <w:rPr>
          <w:szCs w:val="24"/>
          <w:lang w:eastAsia="lv-LV"/>
        </w:rPr>
        <w:t xml:space="preserve">, lai iedvesmotu novada iedzīvotājus ar savu labo piemēru, </w:t>
      </w:r>
      <w:r w:rsidRPr="00531007">
        <w:rPr>
          <w:b/>
          <w:szCs w:val="24"/>
          <w:lang w:eastAsia="lv-LV"/>
        </w:rPr>
        <w:t>taču</w:t>
      </w:r>
      <w:r w:rsidRPr="00531007">
        <w:rPr>
          <w:szCs w:val="24"/>
          <w:lang w:eastAsia="lv-LV"/>
        </w:rPr>
        <w:t xml:space="preserve"> </w:t>
      </w:r>
      <w:r w:rsidRPr="00531007">
        <w:rPr>
          <w:b/>
          <w:szCs w:val="24"/>
          <w:lang w:eastAsia="lv-LV"/>
        </w:rPr>
        <w:t xml:space="preserve">tās </w:t>
      </w:r>
      <w:r w:rsidRPr="00531007">
        <w:rPr>
          <w:b/>
          <w:szCs w:val="24"/>
        </w:rPr>
        <w:t>netiks vērtētas un nepretendēs uz godalgotajām vietām</w:t>
      </w:r>
      <w:r w:rsidRPr="00531007">
        <w:rPr>
          <w:szCs w:val="24"/>
        </w:rPr>
        <w:t>.</w:t>
      </w:r>
      <w:bookmarkStart w:id="4" w:name="_Toc497384645"/>
    </w:p>
    <w:p w14:paraId="0BC4D0D2"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lang w:eastAsia="lv-LV"/>
        </w:rPr>
        <w:t>Konkursa Dalībnieks piekrīt:</w:t>
      </w:r>
    </w:p>
    <w:p w14:paraId="0BC4D0D3" w14:textId="444BEB2C" w:rsidR="00EF5A40" w:rsidRPr="00DD3DF4" w:rsidRDefault="00EF5A40" w:rsidP="00EF5A40">
      <w:pPr>
        <w:pStyle w:val="ListParagraph"/>
        <w:numPr>
          <w:ilvl w:val="2"/>
          <w:numId w:val="10"/>
        </w:numPr>
        <w:spacing w:before="60"/>
        <w:ind w:left="1134" w:hanging="425"/>
        <w:contextualSpacing w:val="0"/>
        <w:jc w:val="both"/>
        <w:rPr>
          <w:szCs w:val="24"/>
        </w:rPr>
      </w:pPr>
      <w:r w:rsidRPr="00DD3DF4">
        <w:rPr>
          <w:szCs w:val="24"/>
        </w:rPr>
        <w:t xml:space="preserve">uzturēt izveidoto Objekta noformējumu pilnā apmērā līdz </w:t>
      </w:r>
      <w:r w:rsidR="00BB7372" w:rsidRPr="00DD3DF4">
        <w:rPr>
          <w:szCs w:val="24"/>
        </w:rPr>
        <w:t>202</w:t>
      </w:r>
      <w:r w:rsidR="001762A0">
        <w:rPr>
          <w:szCs w:val="24"/>
        </w:rPr>
        <w:t>2</w:t>
      </w:r>
      <w:bookmarkStart w:id="5" w:name="_GoBack"/>
      <w:bookmarkEnd w:id="5"/>
      <w:r w:rsidR="00BB7372" w:rsidRPr="00DD3DF4">
        <w:rPr>
          <w:szCs w:val="24"/>
        </w:rPr>
        <w:t>.gada 1</w:t>
      </w:r>
      <w:r w:rsidR="00281C62">
        <w:rPr>
          <w:szCs w:val="24"/>
        </w:rPr>
        <w:t>4</w:t>
      </w:r>
      <w:r w:rsidR="00BB7372" w:rsidRPr="00DD3DF4">
        <w:rPr>
          <w:szCs w:val="24"/>
        </w:rPr>
        <w:t>.janvārim</w:t>
      </w:r>
      <w:r w:rsidRPr="00DD3DF4">
        <w:rPr>
          <w:szCs w:val="24"/>
        </w:rPr>
        <w:t>;</w:t>
      </w:r>
    </w:p>
    <w:p w14:paraId="0BC4D0D4" w14:textId="77777777" w:rsidR="00EF5A40" w:rsidRPr="00531007" w:rsidRDefault="00EF5A40" w:rsidP="00EF5A40">
      <w:pPr>
        <w:pStyle w:val="ListParagraph"/>
        <w:numPr>
          <w:ilvl w:val="2"/>
          <w:numId w:val="10"/>
        </w:numPr>
        <w:spacing w:before="60"/>
        <w:ind w:left="1134" w:hanging="425"/>
        <w:contextualSpacing w:val="0"/>
        <w:jc w:val="both"/>
        <w:rPr>
          <w:szCs w:val="24"/>
        </w:rPr>
      </w:pPr>
      <w:r w:rsidRPr="00531007">
        <w:rPr>
          <w:szCs w:val="24"/>
        </w:rPr>
        <w:t>savu personas datu apstrādei un saskaņā ar Fizisko personu datu aizsardzības likumu tam, ka viņa personas dati var tikt izmantoti publicitātei saistībā ar Konkursa norisi Pašvaldības informācijas kanālos;</w:t>
      </w:r>
    </w:p>
    <w:p w14:paraId="0BC4D0D5" w14:textId="4498FBEA" w:rsidR="00EF5A40" w:rsidRDefault="00EF5A40" w:rsidP="00EF5A40">
      <w:pPr>
        <w:pStyle w:val="ListParagraph"/>
        <w:numPr>
          <w:ilvl w:val="2"/>
          <w:numId w:val="10"/>
        </w:numPr>
        <w:spacing w:before="60"/>
        <w:ind w:left="1134" w:hanging="425"/>
        <w:contextualSpacing w:val="0"/>
        <w:jc w:val="both"/>
        <w:rPr>
          <w:szCs w:val="24"/>
        </w:rPr>
      </w:pPr>
      <w:r w:rsidRPr="00531007">
        <w:rPr>
          <w:szCs w:val="24"/>
        </w:rPr>
        <w:lastRenderedPageBreak/>
        <w:t>piekrīt fotogrāfiju, videomateriālu un apraksta, kas saistīti ar Konkursam pieteikto Objektu, publicēšanu Pašvaldības informācijas kanālos</w:t>
      </w:r>
      <w:r w:rsidR="00BB7372">
        <w:rPr>
          <w:szCs w:val="24"/>
        </w:rPr>
        <w:t>.</w:t>
      </w:r>
    </w:p>
    <w:p w14:paraId="0BC4D0D6" w14:textId="77777777" w:rsidR="00EF5A40" w:rsidRPr="00531007" w:rsidRDefault="00EF5A40" w:rsidP="00EF5A40">
      <w:pPr>
        <w:pStyle w:val="ListParagraph"/>
        <w:numPr>
          <w:ilvl w:val="2"/>
          <w:numId w:val="10"/>
        </w:numPr>
        <w:spacing w:before="60"/>
        <w:ind w:left="1134" w:hanging="425"/>
        <w:contextualSpacing w:val="0"/>
        <w:jc w:val="both"/>
        <w:rPr>
          <w:szCs w:val="24"/>
        </w:rPr>
      </w:pPr>
      <w:r w:rsidRPr="00531007">
        <w:rPr>
          <w:szCs w:val="24"/>
        </w:rPr>
        <w:t>Objekta atrašanās vietas publicēšanai kartē un neliedz ikvienam interesentam, nepārkāpjot privātīpašuma robežas, aplūkot Objektu klātienē.</w:t>
      </w:r>
    </w:p>
    <w:p w14:paraId="0BC4D0D7" w14:textId="77777777" w:rsidR="00EF5A40" w:rsidRPr="00531007" w:rsidRDefault="00EF5A40" w:rsidP="00EF5A40">
      <w:pPr>
        <w:pStyle w:val="ListParagraph"/>
        <w:ind w:left="792"/>
        <w:rPr>
          <w:b/>
          <w:szCs w:val="24"/>
        </w:rPr>
      </w:pPr>
    </w:p>
    <w:p w14:paraId="0BC4D0D8" w14:textId="77777777" w:rsidR="00EF5A40" w:rsidRPr="00531007" w:rsidRDefault="00EF5A40" w:rsidP="00EF5A40">
      <w:pPr>
        <w:pStyle w:val="ListParagraph"/>
        <w:numPr>
          <w:ilvl w:val="0"/>
          <w:numId w:val="9"/>
        </w:numPr>
        <w:spacing w:line="259" w:lineRule="auto"/>
        <w:rPr>
          <w:b/>
          <w:szCs w:val="24"/>
        </w:rPr>
      </w:pPr>
      <w:r w:rsidRPr="00531007">
        <w:rPr>
          <w:b/>
          <w:szCs w:val="24"/>
        </w:rPr>
        <w:t>Konkursa izsludināšana un pieteikumu iesniegšanas kārtība</w:t>
      </w:r>
      <w:bookmarkEnd w:id="4"/>
    </w:p>
    <w:p w14:paraId="0BC4D0D9" w14:textId="720185B2" w:rsidR="00EF5A40" w:rsidRPr="00531007" w:rsidRDefault="00EF5A40" w:rsidP="00EF5A40">
      <w:pPr>
        <w:pStyle w:val="ListParagraph"/>
        <w:numPr>
          <w:ilvl w:val="1"/>
          <w:numId w:val="9"/>
        </w:numPr>
        <w:tabs>
          <w:tab w:val="left" w:pos="4820"/>
        </w:tabs>
        <w:spacing w:before="120"/>
        <w:ind w:left="788" w:hanging="431"/>
        <w:contextualSpacing w:val="0"/>
        <w:jc w:val="both"/>
        <w:rPr>
          <w:szCs w:val="24"/>
        </w:rPr>
      </w:pPr>
      <w:r w:rsidRPr="00531007">
        <w:rPr>
          <w:szCs w:val="24"/>
        </w:rPr>
        <w:t xml:space="preserve">Konkurss tiek izsludināts </w:t>
      </w:r>
      <w:r w:rsidR="00CB0BB9">
        <w:rPr>
          <w:szCs w:val="24"/>
        </w:rPr>
        <w:t>202</w:t>
      </w:r>
      <w:r w:rsidR="00593C1F">
        <w:rPr>
          <w:szCs w:val="24"/>
        </w:rPr>
        <w:t>1</w:t>
      </w:r>
      <w:r w:rsidR="00CB0BB9">
        <w:rPr>
          <w:szCs w:val="24"/>
        </w:rPr>
        <w:t>.</w:t>
      </w:r>
      <w:r w:rsidRPr="00531007">
        <w:rPr>
          <w:szCs w:val="24"/>
        </w:rPr>
        <w:t xml:space="preserve">gada novembra beigās vai decembra sākumā, publicējot paziņojumu Ķekavas novada pašvaldības informācijas kanālos – tīmekļa vietnē </w:t>
      </w:r>
      <w:hyperlink r:id="rId8" w:history="1">
        <w:r w:rsidRPr="00531007">
          <w:rPr>
            <w:rStyle w:val="Hyperlink"/>
            <w:bCs/>
            <w:szCs w:val="24"/>
          </w:rPr>
          <w:t>www.kekavasnovads.lv</w:t>
        </w:r>
      </w:hyperlink>
      <w:r w:rsidRPr="00483A6C">
        <w:t xml:space="preserve">, pašvaldības sociālo tīklu lapās </w:t>
      </w:r>
      <w:r w:rsidRPr="00531007">
        <w:rPr>
          <w:szCs w:val="24"/>
        </w:rPr>
        <w:t xml:space="preserve">un Ķekavas novada pašvaldības informatīvā izdevuma “Ķekavas Novads” decembra numurā, publicējot Konkursa nolikumu un pieteikuma lapu (turpmāk - Pieteikums) </w:t>
      </w:r>
      <w:r w:rsidRPr="00531007">
        <w:rPr>
          <w:color w:val="365F91" w:themeColor="accent1" w:themeShade="BF"/>
          <w:szCs w:val="24"/>
        </w:rPr>
        <w:t>(1. pielikums)</w:t>
      </w:r>
      <w:r w:rsidRPr="00531007">
        <w:rPr>
          <w:szCs w:val="24"/>
        </w:rPr>
        <w:t>.</w:t>
      </w:r>
    </w:p>
    <w:p w14:paraId="0BC4D0DA"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Pieteikt Objektu Konkursam var jebkura fiziska vai juridiska persona.</w:t>
      </w:r>
    </w:p>
    <w:p w14:paraId="0BC4D0DB" w14:textId="77777777" w:rsidR="00EF5A40" w:rsidRPr="00531007" w:rsidRDefault="00EF5A40" w:rsidP="00EF5A40">
      <w:pPr>
        <w:pStyle w:val="ListParagraph"/>
        <w:numPr>
          <w:ilvl w:val="1"/>
          <w:numId w:val="9"/>
        </w:numPr>
        <w:tabs>
          <w:tab w:val="left" w:pos="4820"/>
        </w:tabs>
        <w:spacing w:before="120"/>
        <w:ind w:left="788" w:hanging="431"/>
        <w:contextualSpacing w:val="0"/>
        <w:jc w:val="both"/>
        <w:rPr>
          <w:szCs w:val="24"/>
        </w:rPr>
      </w:pPr>
      <w:r w:rsidRPr="00531007">
        <w:rPr>
          <w:szCs w:val="24"/>
        </w:rPr>
        <w:t>Dalību Konkursam var pieteikt, iesniedzot aizpildītu Pieteikumu, kādā no šiem veidiem:</w:t>
      </w:r>
    </w:p>
    <w:p w14:paraId="0BC4D0DC" w14:textId="131C4CC6" w:rsidR="00EF5A40" w:rsidRPr="00531007" w:rsidRDefault="0041282B" w:rsidP="00EF5A40">
      <w:pPr>
        <w:pStyle w:val="ListParagraph"/>
        <w:numPr>
          <w:ilvl w:val="2"/>
          <w:numId w:val="12"/>
        </w:numPr>
        <w:spacing w:before="60"/>
        <w:ind w:left="1135" w:hanging="284"/>
        <w:contextualSpacing w:val="0"/>
        <w:jc w:val="both"/>
        <w:rPr>
          <w:szCs w:val="24"/>
        </w:rPr>
      </w:pPr>
      <w:r>
        <w:t>ievietot slēdzamās pastkastītēs pie pašvaldības klientu apkalpošanas centriem</w:t>
      </w:r>
      <w:r w:rsidR="00EF5A40" w:rsidRPr="00531007">
        <w:rPr>
          <w:szCs w:val="24"/>
        </w:rPr>
        <w:t xml:space="preserve"> – Ķekavā, Ķekavas novada pašvaldības ēkā, Gaismas ielā 19 k-9; Baložos, Baložu pilsētas pārvaldes ēkā, Uzvaras prospektā 1a; Daugmalē, Daugmales pagasta pārvaldes ēkā "Salnas"; </w:t>
      </w:r>
      <w:r w:rsidR="00CC7EE6">
        <w:rPr>
          <w:szCs w:val="24"/>
        </w:rPr>
        <w:t>Baldonē, Baldones pilsētas pārvaldes ēkā, Pārupes ielā 3.</w:t>
      </w:r>
    </w:p>
    <w:p w14:paraId="0BC4D0DD"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 xml:space="preserve">sūtīt elektroniski uz Pašvaldības e-pasta adresi </w:t>
      </w:r>
      <w:hyperlink r:id="rId9" w:history="1">
        <w:r w:rsidRPr="00531007">
          <w:rPr>
            <w:rStyle w:val="Hyperlink"/>
            <w:bCs/>
            <w:szCs w:val="24"/>
          </w:rPr>
          <w:t>novads@kekava.lv</w:t>
        </w:r>
      </w:hyperlink>
    </w:p>
    <w:p w14:paraId="0BC4D0DE" w14:textId="6D547BF0" w:rsidR="00EF5A40" w:rsidRPr="00531007" w:rsidRDefault="00EF5A40" w:rsidP="00EF5A40">
      <w:pPr>
        <w:pStyle w:val="ListParagraph"/>
        <w:numPr>
          <w:ilvl w:val="1"/>
          <w:numId w:val="9"/>
        </w:numPr>
        <w:tabs>
          <w:tab w:val="left" w:pos="4820"/>
        </w:tabs>
        <w:spacing w:before="120"/>
        <w:ind w:left="788" w:hanging="431"/>
        <w:contextualSpacing w:val="0"/>
        <w:jc w:val="both"/>
        <w:rPr>
          <w:b/>
          <w:bCs/>
          <w:szCs w:val="24"/>
        </w:rPr>
      </w:pPr>
      <w:r w:rsidRPr="00531007">
        <w:rPr>
          <w:szCs w:val="24"/>
        </w:rPr>
        <w:t xml:space="preserve">Dalību konkursam var pieteikt no tā izsludināšanas brīža līdz </w:t>
      </w:r>
      <w:r w:rsidR="00CB0BB9">
        <w:rPr>
          <w:bCs/>
          <w:szCs w:val="24"/>
        </w:rPr>
        <w:t>202</w:t>
      </w:r>
      <w:r w:rsidR="00243CDB">
        <w:rPr>
          <w:bCs/>
          <w:szCs w:val="24"/>
        </w:rPr>
        <w:t>1</w:t>
      </w:r>
      <w:r w:rsidR="00CB0BB9">
        <w:rPr>
          <w:bCs/>
          <w:szCs w:val="24"/>
        </w:rPr>
        <w:t>.</w:t>
      </w:r>
      <w:r w:rsidRPr="00531007">
        <w:rPr>
          <w:bCs/>
          <w:szCs w:val="24"/>
        </w:rPr>
        <w:t>gada 23.decembra plkst. 12.00.</w:t>
      </w:r>
      <w:r w:rsidRPr="00531007">
        <w:rPr>
          <w:b/>
          <w:bCs/>
          <w:szCs w:val="24"/>
        </w:rPr>
        <w:t xml:space="preserve"> </w:t>
      </w:r>
    </w:p>
    <w:p w14:paraId="0BC4D0DF" w14:textId="77777777" w:rsidR="00EF5A40" w:rsidRPr="00531007" w:rsidRDefault="00EF5A40" w:rsidP="00EF5A40">
      <w:pPr>
        <w:pStyle w:val="ListParagraph"/>
        <w:numPr>
          <w:ilvl w:val="1"/>
          <w:numId w:val="9"/>
        </w:numPr>
        <w:tabs>
          <w:tab w:val="left" w:pos="4820"/>
        </w:tabs>
        <w:spacing w:before="120"/>
        <w:ind w:left="788" w:hanging="431"/>
        <w:contextualSpacing w:val="0"/>
        <w:jc w:val="both"/>
        <w:rPr>
          <w:b/>
          <w:szCs w:val="24"/>
        </w:rPr>
      </w:pPr>
      <w:r w:rsidRPr="00531007">
        <w:rPr>
          <w:szCs w:val="24"/>
        </w:rPr>
        <w:t>Pieteikumā jānorāda:</w:t>
      </w:r>
    </w:p>
    <w:p w14:paraId="0BC4D0E0"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 xml:space="preserve">pieteicēja vārds, uzvārds </w:t>
      </w:r>
      <w:r w:rsidRPr="00531007">
        <w:rPr>
          <w:i/>
          <w:szCs w:val="24"/>
        </w:rPr>
        <w:t>(fiziskai personai)</w:t>
      </w:r>
      <w:r w:rsidRPr="00531007">
        <w:rPr>
          <w:szCs w:val="24"/>
        </w:rPr>
        <w:t xml:space="preserve"> vai nosaukums </w:t>
      </w:r>
      <w:r w:rsidRPr="00531007">
        <w:rPr>
          <w:i/>
          <w:szCs w:val="24"/>
        </w:rPr>
        <w:t>(juridiskai personai)</w:t>
      </w:r>
      <w:r w:rsidRPr="00531007">
        <w:rPr>
          <w:szCs w:val="24"/>
        </w:rPr>
        <w:t>;</w:t>
      </w:r>
    </w:p>
    <w:p w14:paraId="0BC4D0E1"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pieteicēja tālrunis un e-pasta adrese, ja tāda ir;</w:t>
      </w:r>
    </w:p>
    <w:p w14:paraId="0BC4D0E2"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 xml:space="preserve">pieteiktā Objekta nosaukums un adrese; </w:t>
      </w:r>
    </w:p>
    <w:p w14:paraId="0BC4D0E3"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 xml:space="preserve">vērtēšanas kategorija </w:t>
      </w:r>
      <w:r w:rsidRPr="00531007">
        <w:rPr>
          <w:i/>
          <w:szCs w:val="24"/>
        </w:rPr>
        <w:t>(katru Objektu drīkst pieteikt tikai vienai vērtēšanas kategorijai)</w:t>
      </w:r>
      <w:r w:rsidRPr="00531007">
        <w:rPr>
          <w:szCs w:val="24"/>
        </w:rPr>
        <w:t>;</w:t>
      </w:r>
    </w:p>
    <w:p w14:paraId="0BC4D0E4" w14:textId="77777777" w:rsidR="00EF5A40" w:rsidRPr="00531007" w:rsidRDefault="00EF5A40" w:rsidP="00EF5A40">
      <w:pPr>
        <w:pStyle w:val="ListParagraph"/>
        <w:numPr>
          <w:ilvl w:val="2"/>
          <w:numId w:val="11"/>
        </w:numPr>
        <w:tabs>
          <w:tab w:val="left" w:pos="4820"/>
        </w:tabs>
        <w:spacing w:before="60"/>
        <w:ind w:left="1135" w:hanging="284"/>
        <w:contextualSpacing w:val="0"/>
        <w:jc w:val="both"/>
        <w:rPr>
          <w:szCs w:val="24"/>
        </w:rPr>
      </w:pPr>
      <w:r w:rsidRPr="00531007">
        <w:rPr>
          <w:szCs w:val="24"/>
        </w:rPr>
        <w:t>rotājumu eksponēšanai paredzētais diennakts laiks;</w:t>
      </w:r>
    </w:p>
    <w:p w14:paraId="0BC4D0E5" w14:textId="77777777" w:rsidR="00E46225" w:rsidRDefault="00EF5A40" w:rsidP="00E46225">
      <w:pPr>
        <w:pStyle w:val="ListParagraph"/>
        <w:numPr>
          <w:ilvl w:val="2"/>
          <w:numId w:val="11"/>
        </w:numPr>
        <w:tabs>
          <w:tab w:val="left" w:pos="4820"/>
        </w:tabs>
        <w:spacing w:before="60"/>
        <w:ind w:left="1135" w:hanging="284"/>
        <w:contextualSpacing w:val="0"/>
        <w:jc w:val="both"/>
        <w:rPr>
          <w:szCs w:val="24"/>
        </w:rPr>
      </w:pPr>
      <w:r w:rsidRPr="00531007">
        <w:rPr>
          <w:szCs w:val="24"/>
        </w:rPr>
        <w:t>īss apraksts, piemēram, kādēļ izvēlēti šādi rotājumi, kas pamudināja piedalīties, no kā mākslinieks iedvesmojies, kompozīcijas nosaukums u.tml.</w:t>
      </w:r>
      <w:bookmarkStart w:id="6" w:name="_Toc497384646"/>
      <w:r w:rsidRPr="00531007">
        <w:rPr>
          <w:szCs w:val="24"/>
        </w:rPr>
        <w:t xml:space="preserve"> Apraksts nav obligāts</w:t>
      </w:r>
      <w:r w:rsidR="00E46225">
        <w:rPr>
          <w:szCs w:val="24"/>
        </w:rPr>
        <w:t>;</w:t>
      </w:r>
    </w:p>
    <w:p w14:paraId="51A134BD" w14:textId="77777777" w:rsidR="00A545F3" w:rsidRPr="00A545F3" w:rsidRDefault="00E46225" w:rsidP="00E46225">
      <w:pPr>
        <w:pStyle w:val="ListParagraph"/>
        <w:numPr>
          <w:ilvl w:val="2"/>
          <w:numId w:val="11"/>
        </w:numPr>
        <w:tabs>
          <w:tab w:val="left" w:pos="4820"/>
        </w:tabs>
        <w:spacing w:before="60"/>
        <w:ind w:left="1135" w:hanging="284"/>
        <w:contextualSpacing w:val="0"/>
        <w:jc w:val="both"/>
        <w:rPr>
          <w:szCs w:val="24"/>
        </w:rPr>
      </w:pPr>
      <w:r w:rsidRPr="00AA4A40">
        <w:t xml:space="preserve">kategorijas </w:t>
      </w:r>
      <w:r w:rsidRPr="00AA4A40">
        <w:rPr>
          <w:b/>
        </w:rPr>
        <w:t>“</w:t>
      </w:r>
      <w:r w:rsidRPr="00AA4A40">
        <w:t>Daudzdzīvokļu dzīvojamo māju balkoni un lodžijas</w:t>
      </w:r>
      <w:r w:rsidRPr="00AA4A40">
        <w:rPr>
          <w:b/>
        </w:rPr>
        <w:t>”</w:t>
      </w:r>
      <w:r w:rsidRPr="00AA4A40">
        <w:t xml:space="preserve"> dalībniek</w:t>
      </w:r>
      <w:r w:rsidR="00ED755F" w:rsidRPr="00AA4A40">
        <w:t>iem</w:t>
      </w:r>
      <w:r w:rsidRPr="00AA4A40">
        <w:t xml:space="preserve"> </w:t>
      </w:r>
      <w:r w:rsidR="00ED755F" w:rsidRPr="00AA4A40">
        <w:t>jāiesūta</w:t>
      </w:r>
      <w:r w:rsidR="00EE4F15" w:rsidRPr="00AA4A40">
        <w:t xml:space="preserve"> dzīvokļa atrašanās </w:t>
      </w:r>
      <w:r w:rsidR="00ED755F" w:rsidRPr="00AA4A40">
        <w:t>shēma, vai cit</w:t>
      </w:r>
      <w:r w:rsidR="00EE4F15" w:rsidRPr="00AA4A40">
        <w:t>a veida grafisks materiāls</w:t>
      </w:r>
      <w:r w:rsidR="00ED755F" w:rsidRPr="00AA4A40">
        <w:t xml:space="preserve">, kas ļautu vērtēšanas komisijai nekļūdīgi identificēt pieteikto </w:t>
      </w:r>
      <w:r w:rsidR="00AA4A40">
        <w:t>O</w:t>
      </w:r>
      <w:r w:rsidR="00D00D6C" w:rsidRPr="00AA4A40">
        <w:t>bjektu (nesajaukt ar citiem ēkā izrotātiem balkoniem vai lodžijām).</w:t>
      </w:r>
    </w:p>
    <w:p w14:paraId="0BC4D0E7" w14:textId="77777777" w:rsidR="00E46225" w:rsidRPr="00AA4A40" w:rsidRDefault="00E46225" w:rsidP="00E46225">
      <w:pPr>
        <w:pStyle w:val="ListParagraph"/>
        <w:numPr>
          <w:ilvl w:val="0"/>
          <w:numId w:val="11"/>
        </w:numPr>
        <w:tabs>
          <w:tab w:val="left" w:pos="4820"/>
        </w:tabs>
        <w:spacing w:before="60"/>
        <w:contextualSpacing w:val="0"/>
        <w:jc w:val="both"/>
        <w:rPr>
          <w:vanish/>
          <w:szCs w:val="24"/>
        </w:rPr>
      </w:pPr>
    </w:p>
    <w:p w14:paraId="0BC4D0E8" w14:textId="77777777" w:rsidR="00E46225" w:rsidRPr="00AA4A40" w:rsidRDefault="00E46225" w:rsidP="00E46225">
      <w:pPr>
        <w:pStyle w:val="ListParagraph"/>
        <w:numPr>
          <w:ilvl w:val="0"/>
          <w:numId w:val="11"/>
        </w:numPr>
        <w:tabs>
          <w:tab w:val="left" w:pos="4820"/>
        </w:tabs>
        <w:spacing w:before="60"/>
        <w:contextualSpacing w:val="0"/>
        <w:jc w:val="both"/>
        <w:rPr>
          <w:vanish/>
          <w:szCs w:val="24"/>
        </w:rPr>
      </w:pPr>
    </w:p>
    <w:p w14:paraId="0BC4D0E9" w14:textId="77777777" w:rsidR="00E46225" w:rsidRPr="00AA4A40" w:rsidRDefault="00E46225" w:rsidP="00E46225">
      <w:pPr>
        <w:pStyle w:val="ListParagraph"/>
        <w:numPr>
          <w:ilvl w:val="0"/>
          <w:numId w:val="11"/>
        </w:numPr>
        <w:tabs>
          <w:tab w:val="left" w:pos="4820"/>
        </w:tabs>
        <w:spacing w:before="60"/>
        <w:contextualSpacing w:val="0"/>
        <w:jc w:val="both"/>
        <w:rPr>
          <w:vanish/>
          <w:szCs w:val="24"/>
        </w:rPr>
      </w:pPr>
    </w:p>
    <w:p w14:paraId="0BC4D0EA" w14:textId="77777777" w:rsidR="00E46225" w:rsidRPr="00AA4A40" w:rsidRDefault="00E46225" w:rsidP="00E46225">
      <w:pPr>
        <w:pStyle w:val="ListParagraph"/>
        <w:numPr>
          <w:ilvl w:val="0"/>
          <w:numId w:val="11"/>
        </w:numPr>
        <w:tabs>
          <w:tab w:val="left" w:pos="4820"/>
        </w:tabs>
        <w:spacing w:before="60"/>
        <w:contextualSpacing w:val="0"/>
        <w:jc w:val="both"/>
        <w:rPr>
          <w:vanish/>
          <w:szCs w:val="24"/>
        </w:rPr>
      </w:pPr>
    </w:p>
    <w:p w14:paraId="0BC4D0EB"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EC"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ED"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EE"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EF" w14:textId="77777777" w:rsidR="00E46225" w:rsidRPr="00AA4A40" w:rsidRDefault="00E46225" w:rsidP="00E46225">
      <w:pPr>
        <w:pStyle w:val="ListParagraph"/>
        <w:numPr>
          <w:ilvl w:val="1"/>
          <w:numId w:val="11"/>
        </w:numPr>
        <w:tabs>
          <w:tab w:val="left" w:pos="4820"/>
        </w:tabs>
        <w:spacing w:before="60"/>
        <w:contextualSpacing w:val="0"/>
        <w:jc w:val="both"/>
        <w:rPr>
          <w:vanish/>
          <w:szCs w:val="24"/>
        </w:rPr>
      </w:pPr>
    </w:p>
    <w:p w14:paraId="0BC4D0F0" w14:textId="77777777" w:rsidR="00E46225" w:rsidRPr="00AA4A40" w:rsidRDefault="00ED755F" w:rsidP="00020999">
      <w:pPr>
        <w:pStyle w:val="ListParagraph"/>
        <w:numPr>
          <w:ilvl w:val="1"/>
          <w:numId w:val="11"/>
        </w:numPr>
        <w:tabs>
          <w:tab w:val="left" w:pos="4820"/>
        </w:tabs>
        <w:spacing w:before="60"/>
        <w:contextualSpacing w:val="0"/>
        <w:jc w:val="both"/>
        <w:rPr>
          <w:szCs w:val="24"/>
        </w:rPr>
      </w:pPr>
      <w:r w:rsidRPr="00AA4A40">
        <w:rPr>
          <w:szCs w:val="24"/>
        </w:rPr>
        <w:t>D</w:t>
      </w:r>
      <w:r w:rsidR="00E46225" w:rsidRPr="00AA4A40">
        <w:rPr>
          <w:szCs w:val="24"/>
        </w:rPr>
        <w:t xml:space="preserve">alībnieki ir aicināti </w:t>
      </w:r>
      <w:r w:rsidR="00EE4F15" w:rsidRPr="00AA4A40">
        <w:rPr>
          <w:szCs w:val="24"/>
        </w:rPr>
        <w:t>iesniegt</w:t>
      </w:r>
      <w:r w:rsidR="00E46225" w:rsidRPr="00AA4A40">
        <w:rPr>
          <w:szCs w:val="24"/>
        </w:rPr>
        <w:t xml:space="preserve"> 1</w:t>
      </w:r>
      <w:r w:rsidRPr="00AA4A40">
        <w:rPr>
          <w:szCs w:val="24"/>
        </w:rPr>
        <w:t xml:space="preserve"> (vienu)</w:t>
      </w:r>
      <w:r w:rsidR="00E46225" w:rsidRPr="00AA4A40">
        <w:rPr>
          <w:szCs w:val="24"/>
        </w:rPr>
        <w:t xml:space="preserve"> fotogrā</w:t>
      </w:r>
      <w:r w:rsidRPr="00AA4A40">
        <w:rPr>
          <w:szCs w:val="24"/>
        </w:rPr>
        <w:t>f</w:t>
      </w:r>
      <w:r w:rsidR="00E46225" w:rsidRPr="00AA4A40">
        <w:rPr>
          <w:szCs w:val="24"/>
        </w:rPr>
        <w:t xml:space="preserve">iju ar izrotāto </w:t>
      </w:r>
      <w:r w:rsidR="00AA4A40">
        <w:rPr>
          <w:szCs w:val="24"/>
        </w:rPr>
        <w:t>O</w:t>
      </w:r>
      <w:r w:rsidR="00E46225" w:rsidRPr="00AA4A40">
        <w:rPr>
          <w:szCs w:val="24"/>
        </w:rPr>
        <w:t>bjektu, kur</w:t>
      </w:r>
      <w:r w:rsidR="00EE4F15" w:rsidRPr="00AA4A40">
        <w:rPr>
          <w:szCs w:val="24"/>
        </w:rPr>
        <w:t>a</w:t>
      </w:r>
      <w:r w:rsidRPr="00AA4A40">
        <w:rPr>
          <w:szCs w:val="24"/>
        </w:rPr>
        <w:t xml:space="preserve"> </w:t>
      </w:r>
      <w:r w:rsidR="00E46225" w:rsidRPr="00AA4A40">
        <w:rPr>
          <w:szCs w:val="24"/>
        </w:rPr>
        <w:t>tiks izmantota</w:t>
      </w:r>
      <w:r w:rsidRPr="00AA4A40">
        <w:rPr>
          <w:szCs w:val="24"/>
        </w:rPr>
        <w:t xml:space="preserve"> nominācijas </w:t>
      </w:r>
      <w:r w:rsidRPr="00AA4A40">
        <w:t xml:space="preserve">“Iedzīvotāju simpātija” interneta balsojumam </w:t>
      </w:r>
      <w:r w:rsidR="00EE4F15" w:rsidRPr="00AA4A40">
        <w:t>nepieciešamā vizuālā materiāla izveidei</w:t>
      </w:r>
      <w:r w:rsidRPr="00AA4A40">
        <w:t>.</w:t>
      </w:r>
      <w:r w:rsidR="00EE4F15" w:rsidRPr="00AA4A40">
        <w:t xml:space="preserve"> Kategorijas </w:t>
      </w:r>
      <w:r w:rsidR="00EE4F15" w:rsidRPr="00AA4A40">
        <w:rPr>
          <w:b/>
        </w:rPr>
        <w:t>“</w:t>
      </w:r>
      <w:r w:rsidR="00EE4F15" w:rsidRPr="00AA4A40">
        <w:t>Daudzdzīvokļu dzīvojamo māju balkoni un lodžijas</w:t>
      </w:r>
      <w:r w:rsidR="00EE4F15" w:rsidRPr="00AA4A40">
        <w:rPr>
          <w:b/>
        </w:rPr>
        <w:t>”</w:t>
      </w:r>
      <w:r w:rsidR="00EE4F15" w:rsidRPr="00AA4A40">
        <w:t xml:space="preserve"> dalībnieki </w:t>
      </w:r>
      <w:r w:rsidR="00D00D6C" w:rsidRPr="00AA4A40">
        <w:t>aicināti</w:t>
      </w:r>
      <w:r w:rsidR="00EE4F15" w:rsidRPr="00AA4A40">
        <w:t xml:space="preserve"> iesniegt</w:t>
      </w:r>
      <w:r w:rsidRPr="00AA4A40">
        <w:t xml:space="preserve"> </w:t>
      </w:r>
      <w:r w:rsidR="00EE4F15" w:rsidRPr="00AA4A40">
        <w:t xml:space="preserve">fotogrāfiju ar rotāto </w:t>
      </w:r>
      <w:r w:rsidR="00AA4A40">
        <w:t>O</w:t>
      </w:r>
      <w:r w:rsidR="00EE4F15" w:rsidRPr="00AA4A40">
        <w:t xml:space="preserve">bjektu, kas uzņemta no skatupunkta (rotātais balkons, blakus balkons), kas vislabāk ļauj novērtēt rotājumus tuvumā. </w:t>
      </w:r>
      <w:r w:rsidRPr="00AA4A40">
        <w:t xml:space="preserve">Fotogrāfiju </w:t>
      </w:r>
      <w:r w:rsidRPr="00AA4A40">
        <w:rPr>
          <w:szCs w:val="24"/>
        </w:rPr>
        <w:t xml:space="preserve">sūtīt elektroniski uz Pašvaldības e-pasta adresi </w:t>
      </w:r>
      <w:hyperlink r:id="rId10" w:history="1">
        <w:r w:rsidRPr="00AA4A40">
          <w:rPr>
            <w:rStyle w:val="Hyperlink"/>
            <w:bCs/>
            <w:szCs w:val="24"/>
          </w:rPr>
          <w:t>novads@kekava.lv</w:t>
        </w:r>
      </w:hyperlink>
    </w:p>
    <w:p w14:paraId="0BC4D0F1" w14:textId="77777777" w:rsidR="00E46225" w:rsidRPr="00E46225" w:rsidRDefault="00E46225" w:rsidP="00E46225">
      <w:pPr>
        <w:pStyle w:val="ListParagraph"/>
        <w:numPr>
          <w:ilvl w:val="1"/>
          <w:numId w:val="9"/>
        </w:numPr>
        <w:tabs>
          <w:tab w:val="left" w:pos="4820"/>
        </w:tabs>
        <w:spacing w:before="120"/>
        <w:contextualSpacing w:val="0"/>
        <w:jc w:val="both"/>
        <w:rPr>
          <w:vanish/>
          <w:szCs w:val="24"/>
        </w:rPr>
      </w:pPr>
    </w:p>
    <w:p w14:paraId="0BC4D0F2" w14:textId="77777777" w:rsidR="00EF5A40" w:rsidRPr="00531007" w:rsidRDefault="00EF5A40" w:rsidP="00E46225">
      <w:pPr>
        <w:pStyle w:val="ListParagraph"/>
        <w:numPr>
          <w:ilvl w:val="1"/>
          <w:numId w:val="9"/>
        </w:numPr>
        <w:tabs>
          <w:tab w:val="left" w:pos="4820"/>
        </w:tabs>
        <w:spacing w:before="120"/>
        <w:ind w:left="789"/>
        <w:contextualSpacing w:val="0"/>
        <w:jc w:val="both"/>
        <w:rPr>
          <w:szCs w:val="24"/>
        </w:rPr>
      </w:pPr>
      <w:r w:rsidRPr="00531007">
        <w:rPr>
          <w:szCs w:val="24"/>
        </w:rPr>
        <w:t>Gadījumā, ja Objekta pieteicējs nav pieteiktā Objekta īpašnieks vai tā pilnvarotā persona, vai tiesiskais valdītājs vai tā pilnvarotā persona, pašvaldības darbinieki noskaidro, vai Objekta īpašnieks vai tā pilnvarotā persona, vai tiesiskais valdītājs vai tā pilnvarotā persona piekrīt dalībai Konkursā saskaņā ar Konkursa nolikumu.</w:t>
      </w:r>
    </w:p>
    <w:p w14:paraId="0BC4D0F3" w14:textId="77777777" w:rsidR="00EF5A40" w:rsidRPr="00531007" w:rsidRDefault="00EF5A40" w:rsidP="00EF5A40">
      <w:pPr>
        <w:pStyle w:val="ListParagraph"/>
        <w:tabs>
          <w:tab w:val="left" w:pos="4820"/>
        </w:tabs>
        <w:ind w:left="792"/>
        <w:jc w:val="both"/>
        <w:rPr>
          <w:b/>
          <w:szCs w:val="24"/>
        </w:rPr>
      </w:pPr>
    </w:p>
    <w:p w14:paraId="0BC4D0F4" w14:textId="77777777" w:rsidR="00EF5A40" w:rsidRPr="00531007" w:rsidRDefault="00EF5A40" w:rsidP="00EF5A40">
      <w:pPr>
        <w:pStyle w:val="ListParagraph"/>
        <w:numPr>
          <w:ilvl w:val="0"/>
          <w:numId w:val="9"/>
        </w:numPr>
        <w:spacing w:line="259" w:lineRule="auto"/>
        <w:rPr>
          <w:b/>
          <w:szCs w:val="24"/>
        </w:rPr>
      </w:pPr>
      <w:r w:rsidRPr="00531007">
        <w:rPr>
          <w:b/>
          <w:szCs w:val="24"/>
        </w:rPr>
        <w:t>Objektu vērtēšana</w:t>
      </w:r>
      <w:bookmarkEnd w:id="6"/>
    </w:p>
    <w:p w14:paraId="0BC4D0F5" w14:textId="77777777" w:rsidR="00EF5A40" w:rsidRPr="00531007" w:rsidRDefault="00EF5A40" w:rsidP="00EF5A40">
      <w:pPr>
        <w:pStyle w:val="ListParagraph"/>
        <w:numPr>
          <w:ilvl w:val="1"/>
          <w:numId w:val="9"/>
        </w:numPr>
        <w:spacing w:before="120"/>
        <w:ind w:left="788" w:hanging="431"/>
        <w:contextualSpacing w:val="0"/>
        <w:jc w:val="both"/>
        <w:rPr>
          <w:b/>
          <w:szCs w:val="24"/>
        </w:rPr>
      </w:pPr>
      <w:r w:rsidRPr="00531007">
        <w:rPr>
          <w:szCs w:val="24"/>
        </w:rPr>
        <w:t>Pieteiktie Objekti tiek vērtēti šādās kategorijās:</w:t>
      </w:r>
    </w:p>
    <w:p w14:paraId="0BC4D0F6" w14:textId="77777777" w:rsidR="00EF5A40" w:rsidRPr="00531007" w:rsidRDefault="00EF5A40" w:rsidP="00EF5A40">
      <w:pPr>
        <w:pStyle w:val="ListParagraph"/>
        <w:numPr>
          <w:ilvl w:val="2"/>
          <w:numId w:val="13"/>
        </w:numPr>
        <w:spacing w:before="60"/>
        <w:ind w:left="1135" w:hanging="284"/>
        <w:contextualSpacing w:val="0"/>
        <w:jc w:val="both"/>
        <w:rPr>
          <w:b/>
          <w:szCs w:val="24"/>
        </w:rPr>
      </w:pPr>
      <w:r w:rsidRPr="00531007">
        <w:rPr>
          <w:szCs w:val="24"/>
          <w:lang w:eastAsia="lv-LV"/>
        </w:rPr>
        <w:t>individuālās dzīvojamās mājas un to pagalmi;</w:t>
      </w:r>
    </w:p>
    <w:p w14:paraId="0BC4D0F7" w14:textId="4CC6B7B8" w:rsidR="00EF5A40" w:rsidRPr="00531007" w:rsidRDefault="00EF5A40" w:rsidP="00EF5A40">
      <w:pPr>
        <w:pStyle w:val="ListParagraph"/>
        <w:numPr>
          <w:ilvl w:val="2"/>
          <w:numId w:val="13"/>
        </w:numPr>
        <w:spacing w:before="60"/>
        <w:ind w:left="1135" w:hanging="284"/>
        <w:contextualSpacing w:val="0"/>
        <w:jc w:val="both"/>
        <w:rPr>
          <w:szCs w:val="24"/>
        </w:rPr>
      </w:pPr>
      <w:r w:rsidRPr="00531007">
        <w:rPr>
          <w:szCs w:val="24"/>
        </w:rPr>
        <w:lastRenderedPageBreak/>
        <w:t>daudzdzīvokļu dzīvojamo māju balkoni</w:t>
      </w:r>
      <w:r w:rsidR="00AF347D">
        <w:rPr>
          <w:szCs w:val="24"/>
        </w:rPr>
        <w:t xml:space="preserve">, </w:t>
      </w:r>
      <w:r w:rsidRPr="00531007">
        <w:rPr>
          <w:szCs w:val="24"/>
        </w:rPr>
        <w:t>lodžijas</w:t>
      </w:r>
      <w:r w:rsidR="00AF347D">
        <w:rPr>
          <w:szCs w:val="24"/>
        </w:rPr>
        <w:t xml:space="preserve"> </w:t>
      </w:r>
      <w:r w:rsidR="00AF347D" w:rsidRPr="00531007">
        <w:rPr>
          <w:szCs w:val="24"/>
        </w:rPr>
        <w:t>un</w:t>
      </w:r>
      <w:r w:rsidR="00AF347D">
        <w:rPr>
          <w:szCs w:val="24"/>
        </w:rPr>
        <w:t xml:space="preserve"> logi</w:t>
      </w:r>
      <w:r w:rsidRPr="00531007">
        <w:rPr>
          <w:szCs w:val="24"/>
        </w:rPr>
        <w:t>;</w:t>
      </w:r>
    </w:p>
    <w:p w14:paraId="0BC4D0F8" w14:textId="77777777" w:rsidR="00EF5A40" w:rsidRPr="00531007" w:rsidRDefault="00EF5A40" w:rsidP="00EF5A40">
      <w:pPr>
        <w:pStyle w:val="ListParagraph"/>
        <w:numPr>
          <w:ilvl w:val="2"/>
          <w:numId w:val="13"/>
        </w:numPr>
        <w:spacing w:before="60"/>
        <w:ind w:left="1135" w:hanging="284"/>
        <w:contextualSpacing w:val="0"/>
        <w:jc w:val="both"/>
        <w:rPr>
          <w:szCs w:val="24"/>
        </w:rPr>
      </w:pPr>
      <w:r w:rsidRPr="00531007">
        <w:rPr>
          <w:szCs w:val="24"/>
        </w:rPr>
        <w:t>uzņēmumu vai sabiedrisko iestāžu ēkas un to piegulošās teritorijas;</w:t>
      </w:r>
    </w:p>
    <w:p w14:paraId="0BC4D0F9" w14:textId="77777777" w:rsidR="00EF5A40" w:rsidRPr="00531007" w:rsidRDefault="00EF5A40" w:rsidP="00EF5A40">
      <w:pPr>
        <w:pStyle w:val="ListParagraph"/>
        <w:numPr>
          <w:ilvl w:val="2"/>
          <w:numId w:val="13"/>
        </w:numPr>
        <w:spacing w:before="60"/>
        <w:ind w:left="1135" w:hanging="284"/>
        <w:contextualSpacing w:val="0"/>
        <w:jc w:val="both"/>
        <w:rPr>
          <w:szCs w:val="24"/>
        </w:rPr>
      </w:pPr>
      <w:r w:rsidRPr="00531007">
        <w:rPr>
          <w:szCs w:val="24"/>
        </w:rPr>
        <w:t>uzņēmumu vai sabiedrisko iestāžu logi un skatlogi;</w:t>
      </w:r>
    </w:p>
    <w:p w14:paraId="58F16576" w14:textId="7B95972C" w:rsidR="00A545F3" w:rsidRPr="0041282B" w:rsidRDefault="00EF5A40" w:rsidP="0041282B">
      <w:pPr>
        <w:pStyle w:val="ListParagraph"/>
        <w:numPr>
          <w:ilvl w:val="2"/>
          <w:numId w:val="13"/>
        </w:numPr>
        <w:spacing w:before="60"/>
        <w:ind w:left="1135" w:hanging="284"/>
        <w:contextualSpacing w:val="0"/>
        <w:jc w:val="both"/>
        <w:rPr>
          <w:szCs w:val="24"/>
        </w:rPr>
      </w:pPr>
      <w:r w:rsidRPr="00531007">
        <w:rPr>
          <w:szCs w:val="24"/>
        </w:rPr>
        <w:t xml:space="preserve">Ziemassvētku egle </w:t>
      </w:r>
      <w:r w:rsidRPr="00531007">
        <w:rPr>
          <w:i/>
          <w:szCs w:val="24"/>
        </w:rPr>
        <w:t>(kategorijai var pieteikt Objektā augošas vai uzstādītas, izrotātas egles ar augstumu vismaz 2,7m)</w:t>
      </w:r>
      <w:r w:rsidRPr="00531007">
        <w:rPr>
          <w:szCs w:val="24"/>
        </w:rPr>
        <w:t>.</w:t>
      </w:r>
    </w:p>
    <w:p w14:paraId="0BC4D0FB"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visu kategoriju Objekti var pretendēt uz šādām papildu nominācijām:</w:t>
      </w:r>
    </w:p>
    <w:p w14:paraId="0BC4D0FC" w14:textId="3C1A976B"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vērtēšanas komisijas papildu nominācija, ko var piešķirt vienam vai vairākiem Objektiem, kas vispārējā vērtējumā nav ieguvuši kādu no godalgotajām vietām, bet</w:t>
      </w:r>
      <w:r w:rsidR="00243CDB">
        <w:rPr>
          <w:szCs w:val="24"/>
        </w:rPr>
        <w:t>,</w:t>
      </w:r>
      <w:r w:rsidRPr="00531007">
        <w:rPr>
          <w:szCs w:val="24"/>
        </w:rPr>
        <w:t xml:space="preserve"> neskatoties uz to</w:t>
      </w:r>
      <w:r w:rsidR="00243CDB">
        <w:rPr>
          <w:szCs w:val="24"/>
        </w:rPr>
        <w:t>,</w:t>
      </w:r>
      <w:r w:rsidRPr="00531007">
        <w:rPr>
          <w:szCs w:val="24"/>
        </w:rPr>
        <w:t xml:space="preserve"> citu Objektu vidū īpaši izceļas ar neparastiem rotāšanas risinājumiem nestandarta rotājumiem, vai dekoru izveidē ieguldīto darbu un rotāšanai patērēto laiku; </w:t>
      </w:r>
    </w:p>
    <w:p w14:paraId="0BC4D0FD"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papildu nominācija “Iedzīvotāju simpātija”.</w:t>
      </w:r>
    </w:p>
    <w:p w14:paraId="0BC4D0FE" w14:textId="046D26D1" w:rsidR="00EF5A40" w:rsidRDefault="00EF5A40" w:rsidP="00EF5A40">
      <w:pPr>
        <w:pStyle w:val="ListParagraph"/>
        <w:numPr>
          <w:ilvl w:val="1"/>
          <w:numId w:val="9"/>
        </w:numPr>
        <w:spacing w:before="120"/>
        <w:ind w:left="788" w:hanging="431"/>
        <w:contextualSpacing w:val="0"/>
        <w:jc w:val="both"/>
        <w:rPr>
          <w:bCs/>
          <w:szCs w:val="24"/>
        </w:rPr>
      </w:pPr>
      <w:r w:rsidRPr="0041282B">
        <w:rPr>
          <w:bCs/>
          <w:szCs w:val="24"/>
        </w:rPr>
        <w:t xml:space="preserve">Objektu vērtēšana notiek </w:t>
      </w:r>
      <w:r w:rsidR="00CB0BB9">
        <w:rPr>
          <w:bCs/>
          <w:szCs w:val="24"/>
        </w:rPr>
        <w:t>202</w:t>
      </w:r>
      <w:r w:rsidR="00593C1F">
        <w:rPr>
          <w:bCs/>
          <w:szCs w:val="24"/>
        </w:rPr>
        <w:t>2</w:t>
      </w:r>
      <w:r w:rsidR="00CB0BB9">
        <w:rPr>
          <w:bCs/>
          <w:szCs w:val="24"/>
        </w:rPr>
        <w:t>.</w:t>
      </w:r>
      <w:r w:rsidRPr="0041282B">
        <w:rPr>
          <w:bCs/>
          <w:szCs w:val="24"/>
        </w:rPr>
        <w:t>gada janvāra sākumā.</w:t>
      </w:r>
    </w:p>
    <w:p w14:paraId="3C9D7C39" w14:textId="6496D20F" w:rsidR="00F63FAC" w:rsidRPr="00F44EE7" w:rsidRDefault="00CE20F3" w:rsidP="00EF5A40">
      <w:pPr>
        <w:pStyle w:val="ListParagraph"/>
        <w:numPr>
          <w:ilvl w:val="1"/>
          <w:numId w:val="9"/>
        </w:numPr>
        <w:spacing w:before="120"/>
        <w:ind w:left="788" w:hanging="431"/>
        <w:contextualSpacing w:val="0"/>
        <w:jc w:val="both"/>
        <w:rPr>
          <w:bCs/>
          <w:szCs w:val="24"/>
        </w:rPr>
      </w:pPr>
      <w:r w:rsidRPr="00F44EE7">
        <w:rPr>
          <w:bCs/>
          <w:szCs w:val="24"/>
        </w:rPr>
        <w:t>Objektos eksponētie rotājumi tiek vērtēti tādā apmērā</w:t>
      </w:r>
      <w:r w:rsidR="00566399" w:rsidRPr="00F44EE7">
        <w:rPr>
          <w:bCs/>
          <w:szCs w:val="24"/>
        </w:rPr>
        <w:t>,</w:t>
      </w:r>
      <w:r w:rsidRPr="00F44EE7">
        <w:rPr>
          <w:bCs/>
          <w:szCs w:val="24"/>
        </w:rPr>
        <w:t xml:space="preserve"> kādā tie ir </w:t>
      </w:r>
      <w:r w:rsidR="00566399" w:rsidRPr="00F44EE7">
        <w:rPr>
          <w:bCs/>
          <w:szCs w:val="24"/>
        </w:rPr>
        <w:t>redzami</w:t>
      </w:r>
      <w:r w:rsidRPr="00F44EE7">
        <w:rPr>
          <w:bCs/>
          <w:szCs w:val="24"/>
        </w:rPr>
        <w:t xml:space="preserve"> atrodoties publiskajā ārtelpā. </w:t>
      </w:r>
    </w:p>
    <w:p w14:paraId="0BC4D0FF" w14:textId="77777777" w:rsidR="00EF5A40" w:rsidRPr="00531007" w:rsidRDefault="00EF5A40" w:rsidP="00EF5A40">
      <w:pPr>
        <w:pStyle w:val="ListParagraph"/>
        <w:numPr>
          <w:ilvl w:val="1"/>
          <w:numId w:val="9"/>
        </w:numPr>
        <w:spacing w:before="120"/>
        <w:ind w:left="788" w:hanging="431"/>
        <w:contextualSpacing w:val="0"/>
        <w:jc w:val="both"/>
        <w:rPr>
          <w:bCs/>
          <w:szCs w:val="24"/>
        </w:rPr>
      </w:pPr>
      <w:r w:rsidRPr="00531007">
        <w:rPr>
          <w:bCs/>
          <w:szCs w:val="24"/>
        </w:rPr>
        <w:t xml:space="preserve">Vērtēšanas komisija Objektus apmeklē diennakts gaišajā vai tumšajā laikā atkarībā no Pieteikumā norādītā </w:t>
      </w:r>
      <w:r w:rsidRPr="00531007">
        <w:rPr>
          <w:szCs w:val="24"/>
        </w:rPr>
        <w:t>rotājumu eksponēšanai paredzētā diennakts laika.</w:t>
      </w:r>
    </w:p>
    <w:p w14:paraId="0BC4D100"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bCs/>
          <w:szCs w:val="24"/>
        </w:rPr>
        <w:t>V</w:t>
      </w:r>
      <w:r w:rsidRPr="00531007">
        <w:rPr>
          <w:szCs w:val="24"/>
        </w:rPr>
        <w:t xml:space="preserve">ērtēšanas komisijas locekļu pienākums ir apmeklēt un novērtēt visus Konkursam pieteiktos Objektus. </w:t>
      </w:r>
    </w:p>
    <w:p w14:paraId="0BC4D101"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 xml:space="preserve">Katrs komisijas loceklis aizpilda Objektu vērtēšanas lapu </w:t>
      </w:r>
      <w:r w:rsidRPr="00531007">
        <w:rPr>
          <w:color w:val="365F91" w:themeColor="accent1" w:themeShade="BF"/>
          <w:szCs w:val="24"/>
        </w:rPr>
        <w:t>(2.pielikums)</w:t>
      </w:r>
      <w:r w:rsidRPr="00531007">
        <w:rPr>
          <w:szCs w:val="24"/>
        </w:rPr>
        <w:t xml:space="preserve">, kurā uzskaitīti 7 vērtēšanas kritēriji. Katru kritēriju vērtē pēc 10 punktu skalas, kur “0” ir vissliktākais vērtējums, bet “10” ir vislabākais vērtējums. Visu kritēriju punktu summa veido Objekta vērtējumu. Viena </w:t>
      </w:r>
      <w:r w:rsidRPr="00531007">
        <w:rPr>
          <w:bCs/>
          <w:szCs w:val="24"/>
        </w:rPr>
        <w:t>v</w:t>
      </w:r>
      <w:r w:rsidRPr="00531007">
        <w:rPr>
          <w:szCs w:val="24"/>
        </w:rPr>
        <w:t>ērtēšanas komisijas locekļa vienam objektam piešķirtais maksimālais vērtējums var būt 70 punkti.</w:t>
      </w:r>
    </w:p>
    <w:p w14:paraId="0BC4D102"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b/>
          <w:szCs w:val="24"/>
        </w:rPr>
        <w:t>Par labākajiem katrā kategorijā tiek atzīti tie Objekti, kas</w:t>
      </w:r>
      <w:r w:rsidRPr="00531007">
        <w:rPr>
          <w:szCs w:val="24"/>
        </w:rPr>
        <w:t xml:space="preserve">, saskaitot visu </w:t>
      </w:r>
      <w:r w:rsidRPr="00531007">
        <w:rPr>
          <w:bCs/>
          <w:szCs w:val="24"/>
        </w:rPr>
        <w:t>v</w:t>
      </w:r>
      <w:r w:rsidRPr="00531007">
        <w:rPr>
          <w:szCs w:val="24"/>
        </w:rPr>
        <w:t xml:space="preserve">ērtēšanas komisijas locekļu konkrētajam objektam piešķirtos punktus, </w:t>
      </w:r>
      <w:r w:rsidRPr="00531007">
        <w:rPr>
          <w:b/>
          <w:szCs w:val="24"/>
        </w:rPr>
        <w:t>ir ieguvuši visvairāk punktus</w:t>
      </w:r>
      <w:r w:rsidRPr="00531007">
        <w:rPr>
          <w:szCs w:val="24"/>
        </w:rPr>
        <w:t>.</w:t>
      </w:r>
    </w:p>
    <w:p w14:paraId="0BC4D103" w14:textId="6A76E588"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Vērtēšanas komisijas papildu nominācijas ieguvēju/-us nosaka vērtēšanas komisijas locekļi savstarpēji vienojoties.</w:t>
      </w:r>
    </w:p>
    <w:p w14:paraId="0BC4D104" w14:textId="77777777"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 xml:space="preserve">Nominācijas </w:t>
      </w:r>
      <w:r w:rsidRPr="00531007">
        <w:rPr>
          <w:b/>
          <w:szCs w:val="24"/>
        </w:rPr>
        <w:t>“Iedzīvotāju simpātija”</w:t>
      </w:r>
      <w:r w:rsidRPr="00531007">
        <w:rPr>
          <w:szCs w:val="24"/>
        </w:rPr>
        <w:t xml:space="preserve"> uzvarētājs tiek noteikts interneta balsojumā.</w:t>
      </w:r>
    </w:p>
    <w:p w14:paraId="0BC4D105" w14:textId="77777777" w:rsidR="00EF5A40" w:rsidRPr="00531007" w:rsidRDefault="00EF5A40" w:rsidP="00EF5A40">
      <w:pPr>
        <w:pStyle w:val="ListParagraph"/>
        <w:numPr>
          <w:ilvl w:val="1"/>
          <w:numId w:val="9"/>
        </w:numPr>
        <w:autoSpaceDE w:val="0"/>
        <w:autoSpaceDN w:val="0"/>
        <w:adjustRightInd w:val="0"/>
        <w:spacing w:before="120"/>
        <w:ind w:left="992" w:hanging="635"/>
        <w:contextualSpacing w:val="0"/>
        <w:jc w:val="both"/>
        <w:rPr>
          <w:szCs w:val="24"/>
        </w:rPr>
      </w:pPr>
      <w:r w:rsidRPr="00531007">
        <w:rPr>
          <w:szCs w:val="24"/>
        </w:rPr>
        <w:t>Vērtēšanas komisijai ir tiesības:</w:t>
      </w:r>
    </w:p>
    <w:p w14:paraId="0BC4D106"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 xml:space="preserve">neizvirzīt un neapbalvot papildus nominācijas, ja, savstarpēji vienojoties, tiek nolemts, ka nav atbilstošu pretendentu; </w:t>
      </w:r>
    </w:p>
    <w:p w14:paraId="0BC4D107"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vienāda vērtējuma gadījumā lemt par dalītas 1., 2. vai 3. vietas piešķiršanu;</w:t>
      </w:r>
    </w:p>
    <w:p w14:paraId="0BC4D108" w14:textId="2464B9BA"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lemt par citādāku naudas balvu sadalījumu, ja kādā kategorijā tiek piešķirt</w:t>
      </w:r>
      <w:r w:rsidR="0041282B">
        <w:rPr>
          <w:szCs w:val="24"/>
        </w:rPr>
        <w:t>as dalītas 1., 2. vai 3. vietas</w:t>
      </w:r>
      <w:r w:rsidRPr="00531007">
        <w:rPr>
          <w:szCs w:val="24"/>
        </w:rPr>
        <w:t xml:space="preserve">; </w:t>
      </w:r>
    </w:p>
    <w:p w14:paraId="0BC4D109" w14:textId="77777777" w:rsidR="00EF5A40" w:rsidRPr="00531007" w:rsidRDefault="00EF5A40" w:rsidP="00EF5A40">
      <w:pPr>
        <w:pStyle w:val="ListParagraph"/>
        <w:numPr>
          <w:ilvl w:val="2"/>
          <w:numId w:val="14"/>
        </w:numPr>
        <w:spacing w:before="60"/>
        <w:ind w:left="1135" w:hanging="284"/>
        <w:contextualSpacing w:val="0"/>
        <w:jc w:val="both"/>
        <w:rPr>
          <w:szCs w:val="24"/>
        </w:rPr>
      </w:pPr>
      <w:r w:rsidRPr="00531007">
        <w:rPr>
          <w:szCs w:val="24"/>
        </w:rPr>
        <w:t>apvienot vērtēšanas kategorijas, ja kādā no kategorijām ir pieteikts mazs Objektu skaits.</w:t>
      </w:r>
    </w:p>
    <w:p w14:paraId="0BC4D10A" w14:textId="77777777" w:rsidR="00EF5A40" w:rsidRPr="00531007" w:rsidRDefault="00EF5A40" w:rsidP="00EF5A40">
      <w:pPr>
        <w:pStyle w:val="ListParagraph"/>
        <w:ind w:left="792"/>
        <w:rPr>
          <w:szCs w:val="24"/>
        </w:rPr>
      </w:pPr>
    </w:p>
    <w:p w14:paraId="0BC4D10B" w14:textId="77777777" w:rsidR="00EF5A40" w:rsidRPr="00531007" w:rsidRDefault="00EF5A40" w:rsidP="00EF5A40">
      <w:pPr>
        <w:pStyle w:val="ListParagraph"/>
        <w:numPr>
          <w:ilvl w:val="0"/>
          <w:numId w:val="9"/>
        </w:numPr>
        <w:spacing w:line="259" w:lineRule="auto"/>
        <w:rPr>
          <w:b/>
          <w:szCs w:val="24"/>
        </w:rPr>
      </w:pPr>
      <w:bookmarkStart w:id="7" w:name="_Toc497384647"/>
      <w:r w:rsidRPr="00531007">
        <w:rPr>
          <w:b/>
          <w:szCs w:val="24"/>
        </w:rPr>
        <w:t>Dalībnieku apbalvošana</w:t>
      </w:r>
      <w:bookmarkEnd w:id="7"/>
    </w:p>
    <w:p w14:paraId="0BC4D10C" w14:textId="781F255E" w:rsidR="00EF5A40" w:rsidRPr="00531007" w:rsidRDefault="00EF5A40" w:rsidP="00EF5A40">
      <w:pPr>
        <w:pStyle w:val="ListParagraph"/>
        <w:numPr>
          <w:ilvl w:val="1"/>
          <w:numId w:val="9"/>
        </w:numPr>
        <w:spacing w:before="120"/>
        <w:ind w:left="788" w:hanging="431"/>
        <w:contextualSpacing w:val="0"/>
        <w:jc w:val="both"/>
        <w:rPr>
          <w:szCs w:val="24"/>
        </w:rPr>
      </w:pPr>
      <w:r w:rsidRPr="00531007">
        <w:rPr>
          <w:szCs w:val="24"/>
        </w:rPr>
        <w:t>Konkursa uzvarētāju paziņošana</w:t>
      </w:r>
      <w:r w:rsidR="00642352">
        <w:rPr>
          <w:szCs w:val="24"/>
        </w:rPr>
        <w:t xml:space="preserve"> notiek</w:t>
      </w:r>
      <w:r w:rsidRPr="00531007">
        <w:rPr>
          <w:szCs w:val="24"/>
        </w:rPr>
        <w:t xml:space="preserve"> </w:t>
      </w:r>
      <w:r w:rsidR="00642352" w:rsidRPr="00642352">
        <w:rPr>
          <w:szCs w:val="24"/>
        </w:rPr>
        <w:t>publicējot paziņojumu Pašvaldības informācijas kanālos</w:t>
      </w:r>
      <w:r w:rsidR="00642352" w:rsidRPr="00642352">
        <w:t xml:space="preserve">, kā arī par to informējot </w:t>
      </w:r>
      <w:r w:rsidR="00642352" w:rsidRPr="00642352">
        <w:rPr>
          <w:szCs w:val="24"/>
        </w:rPr>
        <w:t>uzvarētājus</w:t>
      </w:r>
      <w:r w:rsidR="00642352" w:rsidRPr="00642352">
        <w:t xml:space="preserve"> </w:t>
      </w:r>
      <w:r w:rsidR="00642352" w:rsidRPr="00642352">
        <w:rPr>
          <w:szCs w:val="24"/>
        </w:rPr>
        <w:t>personīgi.</w:t>
      </w:r>
    </w:p>
    <w:p w14:paraId="0BC4D110" w14:textId="1E300B8D" w:rsidR="00EF5A40" w:rsidRPr="00593C1F" w:rsidRDefault="00EF5A40" w:rsidP="00593C1F">
      <w:pPr>
        <w:pStyle w:val="ListParagraph"/>
        <w:numPr>
          <w:ilvl w:val="1"/>
          <w:numId w:val="9"/>
        </w:numPr>
        <w:autoSpaceDE w:val="0"/>
        <w:autoSpaceDN w:val="0"/>
        <w:adjustRightInd w:val="0"/>
        <w:spacing w:before="120"/>
        <w:ind w:left="788" w:hanging="431"/>
        <w:contextualSpacing w:val="0"/>
        <w:jc w:val="both"/>
        <w:rPr>
          <w:b/>
          <w:szCs w:val="24"/>
        </w:rPr>
      </w:pPr>
      <w:r w:rsidRPr="00642352">
        <w:rPr>
          <w:b/>
          <w:szCs w:val="24"/>
        </w:rPr>
        <w:t xml:space="preserve">Kopējais Konkursa balvu fonds ir EUR </w:t>
      </w:r>
      <w:r w:rsidR="00642352" w:rsidRPr="00642352">
        <w:rPr>
          <w:b/>
          <w:szCs w:val="24"/>
        </w:rPr>
        <w:t>2000</w:t>
      </w:r>
      <w:r w:rsidRPr="00642352">
        <w:rPr>
          <w:b/>
          <w:szCs w:val="24"/>
        </w:rPr>
        <w:t>.00, kuru veido Pašvaldības budžeta līdzekļi</w:t>
      </w:r>
    </w:p>
    <w:p w14:paraId="0BC4D111" w14:textId="77777777" w:rsidR="00EF5A40" w:rsidRPr="00642352" w:rsidRDefault="00EF5A40" w:rsidP="00EF5A40">
      <w:pPr>
        <w:pStyle w:val="ListParagraph"/>
        <w:numPr>
          <w:ilvl w:val="1"/>
          <w:numId w:val="9"/>
        </w:numPr>
        <w:spacing w:before="120"/>
        <w:ind w:left="788" w:hanging="431"/>
        <w:contextualSpacing w:val="0"/>
        <w:jc w:val="both"/>
        <w:rPr>
          <w:szCs w:val="24"/>
        </w:rPr>
      </w:pPr>
      <w:r w:rsidRPr="00642352">
        <w:rPr>
          <w:szCs w:val="24"/>
        </w:rPr>
        <w:lastRenderedPageBreak/>
        <w:t>Katrā vērtēšanas kategorijā tiek apbalvoti dalībnieki, kuru pieteiktie Objekti ieguvuši vislielāko punktu skaitu:</w:t>
      </w:r>
    </w:p>
    <w:p w14:paraId="0BC4D112" w14:textId="77777777" w:rsidR="00EF5A40" w:rsidRPr="00642352" w:rsidRDefault="00EF5A40" w:rsidP="00EF5A40">
      <w:pPr>
        <w:pStyle w:val="ListParagraph"/>
        <w:numPr>
          <w:ilvl w:val="2"/>
          <w:numId w:val="15"/>
        </w:numPr>
        <w:ind w:left="1135" w:hanging="284"/>
        <w:contextualSpacing w:val="0"/>
        <w:jc w:val="both"/>
        <w:rPr>
          <w:szCs w:val="24"/>
        </w:rPr>
      </w:pPr>
      <w:r w:rsidRPr="00642352">
        <w:rPr>
          <w:b/>
          <w:szCs w:val="24"/>
        </w:rPr>
        <w:t>1. vietas</w:t>
      </w:r>
      <w:r w:rsidRPr="00642352">
        <w:rPr>
          <w:szCs w:val="24"/>
        </w:rPr>
        <w:t xml:space="preserve"> ieguvēji saņem naudas balvu </w:t>
      </w:r>
      <w:r w:rsidRPr="00642352">
        <w:rPr>
          <w:b/>
          <w:szCs w:val="24"/>
        </w:rPr>
        <w:t>EUR 160.00</w:t>
      </w:r>
      <w:r w:rsidRPr="00642352">
        <w:rPr>
          <w:szCs w:val="24"/>
        </w:rPr>
        <w:t>, pirms nodokļu nomaksas;</w:t>
      </w:r>
    </w:p>
    <w:p w14:paraId="0BC4D113" w14:textId="77777777" w:rsidR="00EF5A40" w:rsidRPr="00642352" w:rsidRDefault="00EF5A40" w:rsidP="00EF5A40">
      <w:pPr>
        <w:pStyle w:val="ListParagraph"/>
        <w:numPr>
          <w:ilvl w:val="2"/>
          <w:numId w:val="15"/>
        </w:numPr>
        <w:ind w:left="1135" w:hanging="284"/>
        <w:contextualSpacing w:val="0"/>
        <w:jc w:val="both"/>
        <w:rPr>
          <w:szCs w:val="24"/>
        </w:rPr>
      </w:pPr>
      <w:r w:rsidRPr="00642352">
        <w:rPr>
          <w:b/>
          <w:szCs w:val="24"/>
        </w:rPr>
        <w:t>2. vietas</w:t>
      </w:r>
      <w:r w:rsidRPr="00642352">
        <w:rPr>
          <w:szCs w:val="24"/>
        </w:rPr>
        <w:t xml:space="preserve"> ieguvēji saņem naudas balvu </w:t>
      </w:r>
      <w:r w:rsidRPr="00642352">
        <w:rPr>
          <w:b/>
          <w:szCs w:val="24"/>
        </w:rPr>
        <w:t>EUR 120.00</w:t>
      </w:r>
      <w:r w:rsidRPr="00642352">
        <w:rPr>
          <w:szCs w:val="24"/>
        </w:rPr>
        <w:t>, pirms nodokļu nomaksas;</w:t>
      </w:r>
    </w:p>
    <w:p w14:paraId="0BC4D114" w14:textId="77777777" w:rsidR="00EF5A40" w:rsidRPr="00642352" w:rsidRDefault="00EF5A40" w:rsidP="00EF5A40">
      <w:pPr>
        <w:pStyle w:val="ListParagraph"/>
        <w:numPr>
          <w:ilvl w:val="2"/>
          <w:numId w:val="15"/>
        </w:numPr>
        <w:ind w:left="1135" w:hanging="284"/>
        <w:contextualSpacing w:val="0"/>
        <w:jc w:val="both"/>
        <w:rPr>
          <w:szCs w:val="24"/>
        </w:rPr>
      </w:pPr>
      <w:r w:rsidRPr="00642352">
        <w:rPr>
          <w:b/>
          <w:szCs w:val="24"/>
        </w:rPr>
        <w:t>3. vietas</w:t>
      </w:r>
      <w:r w:rsidRPr="00642352">
        <w:rPr>
          <w:szCs w:val="24"/>
        </w:rPr>
        <w:t xml:space="preserve"> ieguvēji saņem naudas balvu </w:t>
      </w:r>
      <w:r w:rsidRPr="00642352">
        <w:rPr>
          <w:b/>
          <w:szCs w:val="24"/>
        </w:rPr>
        <w:t>EUR 80.00</w:t>
      </w:r>
      <w:r w:rsidRPr="00642352">
        <w:rPr>
          <w:szCs w:val="24"/>
        </w:rPr>
        <w:t>, pirms nodokļu nomaksas.</w:t>
      </w:r>
    </w:p>
    <w:p w14:paraId="0BC4D115" w14:textId="77777777" w:rsidR="00EF5A40" w:rsidRPr="00642352" w:rsidRDefault="00EF5A40" w:rsidP="00EF5A40">
      <w:pPr>
        <w:pStyle w:val="ListParagraph"/>
        <w:numPr>
          <w:ilvl w:val="1"/>
          <w:numId w:val="9"/>
        </w:numPr>
        <w:autoSpaceDE w:val="0"/>
        <w:autoSpaceDN w:val="0"/>
        <w:adjustRightInd w:val="0"/>
        <w:spacing w:before="120"/>
        <w:ind w:left="788" w:hanging="431"/>
        <w:contextualSpacing w:val="0"/>
        <w:jc w:val="both"/>
        <w:rPr>
          <w:szCs w:val="24"/>
        </w:rPr>
      </w:pPr>
      <w:r w:rsidRPr="00642352">
        <w:rPr>
          <w:b/>
          <w:szCs w:val="24"/>
        </w:rPr>
        <w:t>Papildu nomināciju uzvarētāji</w:t>
      </w:r>
      <w:r w:rsidRPr="00642352">
        <w:rPr>
          <w:szCs w:val="24"/>
        </w:rPr>
        <w:t xml:space="preserve"> tiek apbalvoti ar šādām balvām:</w:t>
      </w:r>
    </w:p>
    <w:p w14:paraId="0BC4D116" w14:textId="77777777" w:rsidR="00EF5A40" w:rsidRPr="00642352" w:rsidRDefault="00EF5A40" w:rsidP="00EF5A40">
      <w:pPr>
        <w:pStyle w:val="ListParagraph"/>
        <w:numPr>
          <w:ilvl w:val="2"/>
          <w:numId w:val="15"/>
        </w:numPr>
        <w:spacing w:before="60"/>
        <w:ind w:left="1135" w:hanging="284"/>
        <w:contextualSpacing w:val="0"/>
        <w:jc w:val="both"/>
        <w:rPr>
          <w:szCs w:val="24"/>
        </w:rPr>
      </w:pPr>
      <w:r w:rsidRPr="00642352">
        <w:rPr>
          <w:szCs w:val="24"/>
        </w:rPr>
        <w:t xml:space="preserve">Vērtēšanas komisijas papildu nominācijas uzvarētājs/-i saņem naudas balvu </w:t>
      </w:r>
      <w:r w:rsidRPr="00642352">
        <w:rPr>
          <w:b/>
          <w:szCs w:val="24"/>
        </w:rPr>
        <w:t>EUR 50.00</w:t>
      </w:r>
      <w:r w:rsidRPr="00642352">
        <w:rPr>
          <w:szCs w:val="24"/>
        </w:rPr>
        <w:t>, pirms nodokļu nomaksas;</w:t>
      </w:r>
    </w:p>
    <w:p w14:paraId="0BC4D117" w14:textId="77777777" w:rsidR="00EF5A40" w:rsidRPr="00531007" w:rsidRDefault="00EF5A40" w:rsidP="00EF5A40">
      <w:pPr>
        <w:pStyle w:val="ListParagraph"/>
        <w:numPr>
          <w:ilvl w:val="2"/>
          <w:numId w:val="15"/>
        </w:numPr>
        <w:spacing w:before="60"/>
        <w:ind w:left="1135" w:hanging="284"/>
        <w:contextualSpacing w:val="0"/>
        <w:jc w:val="both"/>
        <w:rPr>
          <w:szCs w:val="24"/>
        </w:rPr>
      </w:pPr>
      <w:r w:rsidRPr="00531007">
        <w:rPr>
          <w:szCs w:val="24"/>
        </w:rPr>
        <w:t>papildu nominācijas</w:t>
      </w:r>
      <w:r w:rsidRPr="00531007">
        <w:rPr>
          <w:b/>
          <w:szCs w:val="24"/>
        </w:rPr>
        <w:t xml:space="preserve"> “Iedzīvotāju simpātija” </w:t>
      </w:r>
      <w:r w:rsidRPr="00531007">
        <w:rPr>
          <w:szCs w:val="24"/>
        </w:rPr>
        <w:t xml:space="preserve">saņem </w:t>
      </w:r>
      <w:r w:rsidRPr="00531007">
        <w:rPr>
          <w:b/>
          <w:szCs w:val="24"/>
        </w:rPr>
        <w:t>pārsteiguma balvu.</w:t>
      </w:r>
    </w:p>
    <w:p w14:paraId="0BC4D118" w14:textId="77777777" w:rsidR="00EF5A40" w:rsidRPr="0059439F" w:rsidRDefault="00EF5A40" w:rsidP="00EF5A40">
      <w:pPr>
        <w:pStyle w:val="ListParagraph"/>
        <w:numPr>
          <w:ilvl w:val="1"/>
          <w:numId w:val="9"/>
        </w:numPr>
        <w:autoSpaceDE w:val="0"/>
        <w:autoSpaceDN w:val="0"/>
        <w:adjustRightInd w:val="0"/>
        <w:spacing w:before="120"/>
        <w:ind w:left="788" w:hanging="431"/>
        <w:contextualSpacing w:val="0"/>
        <w:jc w:val="both"/>
        <w:rPr>
          <w:szCs w:val="24"/>
        </w:rPr>
      </w:pPr>
      <w:r w:rsidRPr="0059439F">
        <w:rPr>
          <w:szCs w:val="24"/>
        </w:rPr>
        <w:t>Attiecīgās naudas balvas Pašvaldība pārskaita uz apbalvoto Dalībnieku norādītajiem konta numuru, pirms tam veicot nodokļu nomaksu.</w:t>
      </w:r>
    </w:p>
    <w:p w14:paraId="0BC4D119" w14:textId="77777777" w:rsidR="00EF5A40" w:rsidRPr="003D47C6" w:rsidRDefault="00EF5A40" w:rsidP="00EF5A40"/>
    <w:p w14:paraId="0BC4D11A" w14:textId="77777777" w:rsidR="00EF5A40" w:rsidRPr="003D47C6" w:rsidRDefault="00EF5A40" w:rsidP="00EF5A40">
      <w:pPr>
        <w:pStyle w:val="ListParagraph"/>
        <w:ind w:left="792"/>
      </w:pPr>
    </w:p>
    <w:p w14:paraId="0BC4D11B" w14:textId="73A73FE4" w:rsidR="00EF5A40" w:rsidRPr="001B1076" w:rsidRDefault="00EF5A40" w:rsidP="00EF5A40">
      <w:pPr>
        <w:overflowPunct w:val="0"/>
        <w:autoSpaceDE w:val="0"/>
        <w:autoSpaceDN w:val="0"/>
        <w:adjustRightInd w:val="0"/>
        <w:textAlignment w:val="baseline"/>
        <w:rPr>
          <w:rFonts w:eastAsia="Times New Roman"/>
          <w:szCs w:val="24"/>
        </w:rPr>
      </w:pPr>
      <w:r w:rsidRPr="001B1076">
        <w:rPr>
          <w:rFonts w:eastAsia="Times New Roman"/>
          <w:szCs w:val="24"/>
        </w:rPr>
        <w:t>Sēdes vadītā</w:t>
      </w:r>
      <w:r w:rsidR="00A46041">
        <w:rPr>
          <w:rFonts w:eastAsia="Times New Roman"/>
          <w:szCs w:val="24"/>
        </w:rPr>
        <w:t>js</w:t>
      </w:r>
      <w:r w:rsidRPr="001B1076">
        <w:rPr>
          <w:rFonts w:eastAsia="Times New Roman"/>
          <w:szCs w:val="24"/>
        </w:rPr>
        <w:t>:</w:t>
      </w:r>
      <w:r w:rsidRPr="001B1076">
        <w:rPr>
          <w:rFonts w:eastAsia="Times New Roman"/>
          <w:szCs w:val="24"/>
        </w:rPr>
        <w:tab/>
        <w:t xml:space="preserve">     (PARAKSTS*)          </w:t>
      </w:r>
      <w:r w:rsidRPr="001B1076">
        <w:rPr>
          <w:rFonts w:eastAsia="Times New Roman"/>
          <w:szCs w:val="24"/>
        </w:rPr>
        <w:tab/>
      </w:r>
      <w:r w:rsidR="002624D7">
        <w:rPr>
          <w:rFonts w:eastAsia="Times New Roman"/>
          <w:szCs w:val="24"/>
        </w:rPr>
        <w:t>J</w:t>
      </w:r>
      <w:r w:rsidRPr="001B1076">
        <w:rPr>
          <w:rFonts w:eastAsia="Times New Roman"/>
          <w:szCs w:val="24"/>
        </w:rPr>
        <w:t>.</w:t>
      </w:r>
      <w:r w:rsidR="002624D7">
        <w:rPr>
          <w:rFonts w:eastAsia="Times New Roman"/>
          <w:szCs w:val="24"/>
        </w:rPr>
        <w:t>Žilko</w:t>
      </w:r>
    </w:p>
    <w:p w14:paraId="0BC4D11C" w14:textId="77777777" w:rsidR="00EF5A40" w:rsidRDefault="00EF5A40" w:rsidP="00EF5A40">
      <w:pPr>
        <w:jc w:val="right"/>
      </w:pPr>
    </w:p>
    <w:p w14:paraId="0BC4D11D" w14:textId="77777777" w:rsidR="00EF5A40" w:rsidRDefault="00EF5A40" w:rsidP="00EF5A40">
      <w:pPr>
        <w:jc w:val="right"/>
        <w:rPr>
          <w:b/>
          <w:szCs w:val="24"/>
        </w:rPr>
      </w:pPr>
    </w:p>
    <w:p w14:paraId="0BC4D11E" w14:textId="77777777" w:rsidR="00EF5A40" w:rsidRDefault="00EF5A40" w:rsidP="00EF5A40">
      <w:pPr>
        <w:jc w:val="right"/>
        <w:rPr>
          <w:b/>
          <w:szCs w:val="24"/>
        </w:rPr>
      </w:pPr>
    </w:p>
    <w:p w14:paraId="0BC4D11F" w14:textId="77777777" w:rsidR="00EF5A40" w:rsidRDefault="00EF5A40" w:rsidP="00EF5A40">
      <w:pPr>
        <w:jc w:val="right"/>
        <w:rPr>
          <w:b/>
          <w:szCs w:val="24"/>
        </w:rPr>
      </w:pPr>
    </w:p>
    <w:p w14:paraId="0BC4D120" w14:textId="77777777" w:rsidR="00EF5A40" w:rsidRDefault="00EF5A40" w:rsidP="00EF5A40">
      <w:pPr>
        <w:jc w:val="right"/>
        <w:rPr>
          <w:b/>
          <w:szCs w:val="24"/>
        </w:rPr>
      </w:pPr>
    </w:p>
    <w:p w14:paraId="0BC4D121" w14:textId="77777777" w:rsidR="00EF5A40" w:rsidRDefault="00EF5A40" w:rsidP="00EF5A40">
      <w:pPr>
        <w:jc w:val="right"/>
        <w:rPr>
          <w:b/>
          <w:szCs w:val="24"/>
        </w:rPr>
      </w:pPr>
    </w:p>
    <w:p w14:paraId="0BC4D122" w14:textId="77777777" w:rsidR="00EF5A40" w:rsidRDefault="00EF5A40" w:rsidP="00EF5A40">
      <w:pPr>
        <w:jc w:val="right"/>
        <w:rPr>
          <w:b/>
          <w:szCs w:val="24"/>
        </w:rPr>
      </w:pPr>
    </w:p>
    <w:p w14:paraId="0BC4D123" w14:textId="77777777" w:rsidR="00EF5A40" w:rsidRDefault="00EF5A40" w:rsidP="00EF5A40">
      <w:pPr>
        <w:jc w:val="right"/>
        <w:rPr>
          <w:b/>
          <w:szCs w:val="24"/>
        </w:rPr>
      </w:pPr>
    </w:p>
    <w:p w14:paraId="0BC4D124" w14:textId="77777777" w:rsidR="00EF5A40" w:rsidRDefault="00EF5A40" w:rsidP="00EF5A40">
      <w:pPr>
        <w:jc w:val="right"/>
        <w:rPr>
          <w:b/>
          <w:szCs w:val="24"/>
        </w:rPr>
      </w:pPr>
    </w:p>
    <w:p w14:paraId="0BC4D125" w14:textId="77777777" w:rsidR="00EF5A40" w:rsidRDefault="00EF5A40" w:rsidP="00EF5A40">
      <w:pPr>
        <w:jc w:val="right"/>
        <w:rPr>
          <w:b/>
          <w:szCs w:val="24"/>
        </w:rPr>
      </w:pPr>
    </w:p>
    <w:p w14:paraId="0BC4D126" w14:textId="77777777" w:rsidR="00EF5A40" w:rsidRDefault="00EF5A40" w:rsidP="00EF5A40">
      <w:pPr>
        <w:jc w:val="right"/>
        <w:rPr>
          <w:b/>
          <w:szCs w:val="24"/>
        </w:rPr>
      </w:pPr>
    </w:p>
    <w:p w14:paraId="0BC4D127" w14:textId="77777777" w:rsidR="00EF5A40" w:rsidRDefault="00EF5A40" w:rsidP="00EF5A40">
      <w:pPr>
        <w:jc w:val="right"/>
        <w:rPr>
          <w:b/>
          <w:szCs w:val="24"/>
        </w:rPr>
      </w:pPr>
    </w:p>
    <w:p w14:paraId="0BC4D128" w14:textId="77777777" w:rsidR="00EF5A40" w:rsidRDefault="00EF5A40" w:rsidP="00EF5A40">
      <w:pPr>
        <w:jc w:val="right"/>
        <w:rPr>
          <w:b/>
          <w:szCs w:val="24"/>
        </w:rPr>
      </w:pPr>
    </w:p>
    <w:p w14:paraId="0BC4D129" w14:textId="77777777" w:rsidR="00EF5A40" w:rsidRDefault="00EF5A40" w:rsidP="00EF5A40">
      <w:pPr>
        <w:jc w:val="right"/>
        <w:rPr>
          <w:b/>
          <w:szCs w:val="24"/>
        </w:rPr>
      </w:pPr>
    </w:p>
    <w:p w14:paraId="0BC4D12A" w14:textId="77777777" w:rsidR="00EF5A40" w:rsidRDefault="00EF5A40" w:rsidP="00EF5A40">
      <w:pPr>
        <w:jc w:val="right"/>
        <w:rPr>
          <w:b/>
          <w:szCs w:val="24"/>
        </w:rPr>
      </w:pPr>
    </w:p>
    <w:p w14:paraId="0BC4D12B" w14:textId="77777777" w:rsidR="00EF5A40" w:rsidRDefault="00EF5A40" w:rsidP="00EF5A40">
      <w:pPr>
        <w:jc w:val="right"/>
        <w:rPr>
          <w:b/>
          <w:szCs w:val="24"/>
        </w:rPr>
      </w:pPr>
    </w:p>
    <w:p w14:paraId="0BC4D12C" w14:textId="77777777" w:rsidR="00EF5A40" w:rsidRDefault="00EF5A40" w:rsidP="00EF5A40">
      <w:pPr>
        <w:jc w:val="right"/>
        <w:rPr>
          <w:b/>
          <w:szCs w:val="24"/>
        </w:rPr>
      </w:pPr>
    </w:p>
    <w:p w14:paraId="0BC4D12D" w14:textId="77777777" w:rsidR="00EF5A40" w:rsidRDefault="00EF5A40" w:rsidP="00EF5A40">
      <w:pPr>
        <w:jc w:val="right"/>
        <w:rPr>
          <w:b/>
          <w:szCs w:val="24"/>
        </w:rPr>
      </w:pPr>
    </w:p>
    <w:p w14:paraId="0BC4D12E" w14:textId="77777777" w:rsidR="00EF5A40" w:rsidRDefault="00EF5A40" w:rsidP="00EF5A40">
      <w:pPr>
        <w:jc w:val="right"/>
        <w:rPr>
          <w:b/>
          <w:szCs w:val="24"/>
        </w:rPr>
      </w:pPr>
    </w:p>
    <w:p w14:paraId="0BC4D12F" w14:textId="77777777" w:rsidR="00EF5A40" w:rsidRDefault="00EF5A40" w:rsidP="00EF5A40">
      <w:pPr>
        <w:jc w:val="right"/>
        <w:rPr>
          <w:b/>
          <w:szCs w:val="24"/>
        </w:rPr>
      </w:pPr>
    </w:p>
    <w:p w14:paraId="0BC4D130" w14:textId="77777777" w:rsidR="00EF5A40" w:rsidRDefault="00EF5A40" w:rsidP="00EF5A40">
      <w:pPr>
        <w:jc w:val="right"/>
        <w:rPr>
          <w:b/>
          <w:szCs w:val="24"/>
        </w:rPr>
      </w:pPr>
    </w:p>
    <w:p w14:paraId="0BC4D131" w14:textId="77777777" w:rsidR="009F2597" w:rsidRDefault="009F2597">
      <w:pPr>
        <w:rPr>
          <w:b/>
          <w:szCs w:val="24"/>
        </w:rPr>
      </w:pPr>
      <w:r>
        <w:rPr>
          <w:b/>
          <w:szCs w:val="24"/>
        </w:rPr>
        <w:br w:type="page"/>
      </w:r>
    </w:p>
    <w:p w14:paraId="0BC4D132" w14:textId="77777777" w:rsidR="00EF5A40" w:rsidRPr="001B1076" w:rsidRDefault="00EF5A40" w:rsidP="00EF5A40">
      <w:pPr>
        <w:jc w:val="right"/>
        <w:rPr>
          <w:b/>
          <w:szCs w:val="24"/>
        </w:rPr>
      </w:pPr>
      <w:r w:rsidRPr="001B1076">
        <w:rPr>
          <w:b/>
          <w:szCs w:val="24"/>
        </w:rPr>
        <w:lastRenderedPageBreak/>
        <w:t>1.pielikums</w:t>
      </w:r>
    </w:p>
    <w:p w14:paraId="0BC4D133" w14:textId="77777777" w:rsidR="00EF5A40" w:rsidRPr="001B1076" w:rsidRDefault="00EF5A40" w:rsidP="00EF5A40">
      <w:pPr>
        <w:jc w:val="right"/>
        <w:rPr>
          <w:szCs w:val="24"/>
        </w:rPr>
      </w:pPr>
      <w:r w:rsidRPr="001B1076">
        <w:rPr>
          <w:szCs w:val="24"/>
        </w:rPr>
        <w:t>Ziemassvētku rotājumu konkursa</w:t>
      </w:r>
    </w:p>
    <w:p w14:paraId="0BC4D134" w14:textId="77777777" w:rsidR="00EF5A40" w:rsidRPr="001B1076" w:rsidRDefault="00EF5A40" w:rsidP="00EF5A40">
      <w:pPr>
        <w:jc w:val="right"/>
        <w:rPr>
          <w:szCs w:val="24"/>
        </w:rPr>
      </w:pPr>
      <w:r w:rsidRPr="001B1076">
        <w:rPr>
          <w:szCs w:val="24"/>
        </w:rPr>
        <w:t>“Uzmirdzi Ķekavas novadā” nolikumam</w:t>
      </w:r>
    </w:p>
    <w:p w14:paraId="0BC4D135" w14:textId="77777777" w:rsidR="00EF5A40" w:rsidRDefault="00EF5A40" w:rsidP="00EF5A40">
      <w:pPr>
        <w:jc w:val="right"/>
      </w:pPr>
    </w:p>
    <w:p w14:paraId="0BC4D136" w14:textId="77777777" w:rsidR="00EF5A40" w:rsidRPr="003D47C6" w:rsidRDefault="00EF5A40" w:rsidP="00EF5A40"/>
    <w:tbl>
      <w:tblPr>
        <w:tblStyle w:val="TableGrid"/>
        <w:tblW w:w="9634" w:type="dxa"/>
        <w:tblLook w:val="04A0" w:firstRow="1" w:lastRow="0" w:firstColumn="1" w:lastColumn="0" w:noHBand="0" w:noVBand="1"/>
      </w:tblPr>
      <w:tblGrid>
        <w:gridCol w:w="1926"/>
        <w:gridCol w:w="337"/>
        <w:gridCol w:w="1590"/>
        <w:gridCol w:w="537"/>
        <w:gridCol w:w="1390"/>
        <w:gridCol w:w="1927"/>
        <w:gridCol w:w="1927"/>
      </w:tblGrid>
      <w:tr w:rsidR="00EF5A40" w:rsidRPr="003D47C6" w14:paraId="0BC4D13A" w14:textId="77777777" w:rsidTr="00DA266E">
        <w:tc>
          <w:tcPr>
            <w:tcW w:w="9634" w:type="dxa"/>
            <w:gridSpan w:val="7"/>
          </w:tcPr>
          <w:p w14:paraId="0BC4D137" w14:textId="77777777" w:rsidR="00EF5A40" w:rsidRPr="003D47C6" w:rsidRDefault="00EF5A40" w:rsidP="00DA266E">
            <w:pPr>
              <w:jc w:val="center"/>
              <w:rPr>
                <w:rFonts w:ascii="Times New Roman" w:hAnsi="Times New Roman" w:cs="Times New Roman"/>
                <w:sz w:val="28"/>
                <w:szCs w:val="28"/>
              </w:rPr>
            </w:pPr>
            <w:r w:rsidRPr="003D47C6">
              <w:rPr>
                <w:rFonts w:ascii="Times New Roman" w:hAnsi="Times New Roman" w:cs="Times New Roman"/>
                <w:sz w:val="28"/>
                <w:szCs w:val="28"/>
              </w:rPr>
              <w:t>Ziemassvētku rotājumu konkursa</w:t>
            </w:r>
          </w:p>
          <w:p w14:paraId="0BC4D138" w14:textId="77777777" w:rsidR="00EF5A40" w:rsidRPr="003D47C6" w:rsidRDefault="00EF5A40" w:rsidP="00DA266E">
            <w:pPr>
              <w:jc w:val="center"/>
              <w:rPr>
                <w:rFonts w:ascii="Times New Roman" w:hAnsi="Times New Roman" w:cs="Times New Roman"/>
                <w:b/>
                <w:sz w:val="28"/>
                <w:szCs w:val="28"/>
              </w:rPr>
            </w:pPr>
            <w:r w:rsidRPr="003D47C6">
              <w:rPr>
                <w:rFonts w:ascii="Times New Roman" w:hAnsi="Times New Roman" w:cs="Times New Roman"/>
                <w:b/>
                <w:sz w:val="28"/>
                <w:szCs w:val="28"/>
              </w:rPr>
              <w:t>“UZMIRDZI ĶEKAVAS NOVADĀ”</w:t>
            </w:r>
          </w:p>
          <w:p w14:paraId="0BC4D139" w14:textId="77777777" w:rsidR="00EF5A40" w:rsidRPr="003D47C6" w:rsidRDefault="00EF5A40" w:rsidP="00DA266E">
            <w:pPr>
              <w:jc w:val="center"/>
              <w:rPr>
                <w:rFonts w:ascii="Times New Roman" w:hAnsi="Times New Roman" w:cs="Times New Roman"/>
                <w:sz w:val="28"/>
                <w:szCs w:val="28"/>
              </w:rPr>
            </w:pPr>
            <w:r w:rsidRPr="003D47C6">
              <w:rPr>
                <w:rFonts w:ascii="Times New Roman" w:hAnsi="Times New Roman" w:cs="Times New Roman"/>
                <w:sz w:val="28"/>
                <w:szCs w:val="28"/>
              </w:rPr>
              <w:t>PIETEIKUM</w:t>
            </w:r>
            <w:r>
              <w:rPr>
                <w:rFonts w:ascii="Times New Roman" w:hAnsi="Times New Roman" w:cs="Times New Roman"/>
                <w:sz w:val="28"/>
                <w:szCs w:val="28"/>
              </w:rPr>
              <w:t>S</w:t>
            </w:r>
          </w:p>
        </w:tc>
      </w:tr>
      <w:tr w:rsidR="00EF5A40" w:rsidRPr="003D47C6" w14:paraId="0BC4D13F" w14:textId="77777777" w:rsidTr="00DA266E">
        <w:tc>
          <w:tcPr>
            <w:tcW w:w="2263" w:type="dxa"/>
            <w:gridSpan w:val="2"/>
          </w:tcPr>
          <w:p w14:paraId="0BC4D13B"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 xml:space="preserve">Pieteicēja </w:t>
            </w:r>
          </w:p>
          <w:p w14:paraId="0BC4D13C"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vārds, uzvārds</w:t>
            </w:r>
          </w:p>
          <w:p w14:paraId="0BC4D13D"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/nosaukums</w:t>
            </w:r>
          </w:p>
        </w:tc>
        <w:tc>
          <w:tcPr>
            <w:tcW w:w="7371" w:type="dxa"/>
            <w:gridSpan w:val="5"/>
          </w:tcPr>
          <w:p w14:paraId="0BC4D13E" w14:textId="77777777" w:rsidR="00EF5A40" w:rsidRPr="003D47C6" w:rsidRDefault="00EF5A40" w:rsidP="00DA266E">
            <w:pPr>
              <w:rPr>
                <w:rFonts w:ascii="Times New Roman" w:hAnsi="Times New Roman" w:cs="Times New Roman"/>
              </w:rPr>
            </w:pPr>
          </w:p>
        </w:tc>
      </w:tr>
      <w:tr w:rsidR="00EF5A40" w:rsidRPr="003D47C6" w14:paraId="0BC4D144" w14:textId="77777777" w:rsidTr="00DA266E">
        <w:tc>
          <w:tcPr>
            <w:tcW w:w="2263" w:type="dxa"/>
            <w:gridSpan w:val="2"/>
          </w:tcPr>
          <w:p w14:paraId="0BC4D140"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 xml:space="preserve">Pieteicēja </w:t>
            </w:r>
          </w:p>
          <w:p w14:paraId="0BC4D141"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 xml:space="preserve">tālrunis, </w:t>
            </w:r>
          </w:p>
          <w:p w14:paraId="0BC4D142"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e-pasta adrese</w:t>
            </w:r>
          </w:p>
        </w:tc>
        <w:tc>
          <w:tcPr>
            <w:tcW w:w="7371" w:type="dxa"/>
            <w:gridSpan w:val="5"/>
          </w:tcPr>
          <w:p w14:paraId="0BC4D143" w14:textId="77777777" w:rsidR="00EF5A40" w:rsidRPr="003D47C6" w:rsidRDefault="00EF5A40" w:rsidP="00DA266E">
            <w:pPr>
              <w:rPr>
                <w:rFonts w:ascii="Times New Roman" w:hAnsi="Times New Roman" w:cs="Times New Roman"/>
              </w:rPr>
            </w:pPr>
          </w:p>
        </w:tc>
      </w:tr>
      <w:tr w:rsidR="00EF5A40" w:rsidRPr="003D47C6" w14:paraId="0BC4D148" w14:textId="77777777" w:rsidTr="00DA266E">
        <w:tc>
          <w:tcPr>
            <w:tcW w:w="2263" w:type="dxa"/>
            <w:gridSpan w:val="2"/>
          </w:tcPr>
          <w:p w14:paraId="0BC4D145"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Pieteiktā objekta nosaukums un adrese</w:t>
            </w:r>
          </w:p>
          <w:p w14:paraId="0BC4D146" w14:textId="77777777" w:rsidR="00EF5A40" w:rsidRPr="003D47C6" w:rsidRDefault="00EF5A40" w:rsidP="00DA266E">
            <w:pPr>
              <w:rPr>
                <w:rFonts w:ascii="Times New Roman" w:hAnsi="Times New Roman" w:cs="Times New Roman"/>
              </w:rPr>
            </w:pPr>
          </w:p>
        </w:tc>
        <w:tc>
          <w:tcPr>
            <w:tcW w:w="7371" w:type="dxa"/>
            <w:gridSpan w:val="5"/>
          </w:tcPr>
          <w:p w14:paraId="0BC4D147" w14:textId="77777777" w:rsidR="00EF5A40" w:rsidRPr="003D47C6" w:rsidRDefault="00EF5A40" w:rsidP="00DA266E">
            <w:pPr>
              <w:rPr>
                <w:rFonts w:ascii="Times New Roman" w:hAnsi="Times New Roman" w:cs="Times New Roman"/>
              </w:rPr>
            </w:pPr>
          </w:p>
        </w:tc>
      </w:tr>
      <w:tr w:rsidR="00EF5A40" w:rsidRPr="003D47C6" w14:paraId="0BC4D14C" w14:textId="77777777" w:rsidTr="00DA266E">
        <w:tc>
          <w:tcPr>
            <w:tcW w:w="9634" w:type="dxa"/>
            <w:gridSpan w:val="7"/>
          </w:tcPr>
          <w:p w14:paraId="0BC4D149" w14:textId="77777777" w:rsidR="00EF5A40" w:rsidRPr="003D47C6" w:rsidRDefault="00EF5A40" w:rsidP="00DA266E">
            <w:pPr>
              <w:jc w:val="center"/>
              <w:rPr>
                <w:rFonts w:ascii="Times New Roman" w:hAnsi="Times New Roman" w:cs="Times New Roman"/>
                <w:b/>
              </w:rPr>
            </w:pPr>
            <w:r w:rsidRPr="003D47C6">
              <w:rPr>
                <w:rFonts w:ascii="Times New Roman" w:hAnsi="Times New Roman" w:cs="Times New Roman"/>
                <w:b/>
              </w:rPr>
              <w:t>Kategorija</w:t>
            </w:r>
            <w:r>
              <w:rPr>
                <w:rFonts w:ascii="Times New Roman" w:hAnsi="Times New Roman" w:cs="Times New Roman"/>
                <w:b/>
              </w:rPr>
              <w:t xml:space="preserve"> </w:t>
            </w:r>
          </w:p>
          <w:p w14:paraId="0BC4D14A" w14:textId="77777777" w:rsidR="00EF5A40" w:rsidRDefault="00EF5A40" w:rsidP="00DA266E">
            <w:pPr>
              <w:jc w:val="center"/>
              <w:rPr>
                <w:rFonts w:ascii="Times New Roman" w:hAnsi="Times New Roman" w:cs="Times New Roman"/>
              </w:rPr>
            </w:pPr>
            <w:r w:rsidRPr="003D47C6">
              <w:rPr>
                <w:rFonts w:ascii="Times New Roman" w:hAnsi="Times New Roman" w:cs="Times New Roman"/>
              </w:rPr>
              <w:t>(vajadzīgo iezīmēt</w:t>
            </w:r>
            <w:r>
              <w:rPr>
                <w:rFonts w:ascii="Times New Roman" w:hAnsi="Times New Roman" w:cs="Times New Roman"/>
              </w:rPr>
              <w:t>)</w:t>
            </w:r>
          </w:p>
          <w:p w14:paraId="0BC4D14B" w14:textId="77777777" w:rsidR="00EF5A40" w:rsidRPr="0019171A" w:rsidRDefault="00EF5A40" w:rsidP="00DA266E">
            <w:pPr>
              <w:jc w:val="center"/>
              <w:rPr>
                <w:rFonts w:ascii="Times New Roman" w:hAnsi="Times New Roman" w:cs="Times New Roman"/>
                <w:b/>
                <w:i/>
              </w:rPr>
            </w:pPr>
            <w:r w:rsidRPr="0019171A">
              <w:rPr>
                <w:rFonts w:ascii="Times New Roman" w:hAnsi="Times New Roman" w:cs="Times New Roman"/>
                <w:i/>
              </w:rPr>
              <w:t xml:space="preserve"> katru Objektu drīkst pieteikt tikai vienai vērtēšanas kategorijai</w:t>
            </w:r>
          </w:p>
        </w:tc>
      </w:tr>
      <w:tr w:rsidR="00EF5A40" w:rsidRPr="003D47C6" w14:paraId="0BC4D155" w14:textId="77777777" w:rsidTr="00DA266E">
        <w:tc>
          <w:tcPr>
            <w:tcW w:w="1926" w:type="dxa"/>
          </w:tcPr>
          <w:p w14:paraId="0BC4D14D"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Individuālās dzīvojamās mājas un to pagalmi</w:t>
            </w:r>
          </w:p>
        </w:tc>
        <w:tc>
          <w:tcPr>
            <w:tcW w:w="1927" w:type="dxa"/>
            <w:gridSpan w:val="2"/>
          </w:tcPr>
          <w:p w14:paraId="0BC4D14E" w14:textId="3B6298E1" w:rsidR="00EF5A40" w:rsidRPr="00B04FAB" w:rsidRDefault="00EF5A40" w:rsidP="00AF347D">
            <w:pPr>
              <w:jc w:val="center"/>
              <w:rPr>
                <w:rFonts w:ascii="Times New Roman" w:hAnsi="Times New Roman" w:cs="Times New Roman"/>
                <w:lang w:eastAsia="lv-LV"/>
              </w:rPr>
            </w:pPr>
            <w:r w:rsidRPr="00B04FAB">
              <w:rPr>
                <w:rFonts w:ascii="Times New Roman" w:hAnsi="Times New Roman" w:cs="Times New Roman"/>
                <w:lang w:eastAsia="lv-LV"/>
              </w:rPr>
              <w:t>Daudzdzīvokļu dzīvojamo māju balkoni</w:t>
            </w:r>
            <w:r w:rsidR="00AF347D">
              <w:rPr>
                <w:rFonts w:ascii="Times New Roman" w:hAnsi="Times New Roman" w:cs="Times New Roman"/>
                <w:lang w:eastAsia="lv-LV"/>
              </w:rPr>
              <w:t xml:space="preserve">, </w:t>
            </w:r>
            <w:r w:rsidRPr="00B04FAB">
              <w:rPr>
                <w:rFonts w:ascii="Times New Roman" w:hAnsi="Times New Roman" w:cs="Times New Roman"/>
                <w:lang w:eastAsia="lv-LV"/>
              </w:rPr>
              <w:t>lodžijas</w:t>
            </w:r>
            <w:r w:rsidR="00AF347D">
              <w:rPr>
                <w:rFonts w:ascii="Times New Roman" w:hAnsi="Times New Roman" w:cs="Times New Roman"/>
                <w:lang w:eastAsia="lv-LV"/>
              </w:rPr>
              <w:t xml:space="preserve"> un logi</w:t>
            </w:r>
          </w:p>
        </w:tc>
        <w:tc>
          <w:tcPr>
            <w:tcW w:w="1927" w:type="dxa"/>
            <w:gridSpan w:val="2"/>
          </w:tcPr>
          <w:p w14:paraId="0BC4D14F"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Uzņēmumi vai sabiedriskas iestādes un to piegulošās teritorijas</w:t>
            </w:r>
          </w:p>
          <w:p w14:paraId="0BC4D150" w14:textId="77777777" w:rsidR="00EF5A40" w:rsidRPr="00B04FAB" w:rsidRDefault="00EF5A40" w:rsidP="00DA266E">
            <w:pPr>
              <w:jc w:val="center"/>
              <w:rPr>
                <w:rFonts w:ascii="Times New Roman" w:hAnsi="Times New Roman" w:cs="Times New Roman"/>
                <w:lang w:eastAsia="lv-LV"/>
              </w:rPr>
            </w:pPr>
          </w:p>
        </w:tc>
        <w:tc>
          <w:tcPr>
            <w:tcW w:w="1927" w:type="dxa"/>
          </w:tcPr>
          <w:p w14:paraId="0BC4D151"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Uzņēmumu vai sabiedrisku iestāžu logi un skatlogi</w:t>
            </w:r>
          </w:p>
          <w:p w14:paraId="0BC4D152" w14:textId="77777777" w:rsidR="00EF5A40" w:rsidRPr="00B04FAB" w:rsidRDefault="00EF5A40" w:rsidP="00DA266E">
            <w:pPr>
              <w:jc w:val="center"/>
              <w:rPr>
                <w:rFonts w:ascii="Times New Roman" w:hAnsi="Times New Roman" w:cs="Times New Roman"/>
                <w:lang w:eastAsia="lv-LV"/>
              </w:rPr>
            </w:pPr>
          </w:p>
        </w:tc>
        <w:tc>
          <w:tcPr>
            <w:tcW w:w="1927" w:type="dxa"/>
          </w:tcPr>
          <w:p w14:paraId="0BC4D153"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Ziemassvētku egle</w:t>
            </w:r>
          </w:p>
          <w:p w14:paraId="0BC4D154" w14:textId="77777777" w:rsidR="00EF5A40" w:rsidRPr="00B04FAB" w:rsidRDefault="00EF5A40" w:rsidP="00DA266E">
            <w:pPr>
              <w:jc w:val="center"/>
              <w:rPr>
                <w:rFonts w:ascii="Times New Roman" w:hAnsi="Times New Roman" w:cs="Times New Roman"/>
                <w:lang w:eastAsia="lv-LV"/>
              </w:rPr>
            </w:pPr>
            <w:r w:rsidRPr="00B04FAB">
              <w:rPr>
                <w:rFonts w:ascii="Times New Roman" w:hAnsi="Times New Roman" w:cs="Times New Roman"/>
                <w:lang w:eastAsia="lv-LV"/>
              </w:rPr>
              <w:t>(ar augstumu 2,7m vai vairāk)</w:t>
            </w:r>
          </w:p>
        </w:tc>
      </w:tr>
      <w:tr w:rsidR="00EF5A40" w:rsidRPr="003D47C6" w14:paraId="0BC4D158" w14:textId="77777777" w:rsidTr="00DA266E">
        <w:tc>
          <w:tcPr>
            <w:tcW w:w="9634" w:type="dxa"/>
            <w:gridSpan w:val="7"/>
          </w:tcPr>
          <w:p w14:paraId="0BC4D156" w14:textId="77777777" w:rsidR="00EF5A40" w:rsidRPr="003D47C6" w:rsidRDefault="00EF5A40" w:rsidP="00DA266E">
            <w:pPr>
              <w:jc w:val="center"/>
              <w:rPr>
                <w:rFonts w:ascii="Times New Roman" w:hAnsi="Times New Roman" w:cs="Times New Roman"/>
                <w:b/>
              </w:rPr>
            </w:pPr>
            <w:r w:rsidRPr="003D47C6">
              <w:rPr>
                <w:rFonts w:ascii="Times New Roman" w:hAnsi="Times New Roman" w:cs="Times New Roman"/>
                <w:b/>
              </w:rPr>
              <w:t>Rotājumu eksponēšanai paredzētais diennakts laiks</w:t>
            </w:r>
          </w:p>
          <w:p w14:paraId="0BC4D157" w14:textId="77777777" w:rsidR="00EF5A40" w:rsidRPr="003D47C6" w:rsidRDefault="00EF5A40" w:rsidP="00DA266E">
            <w:pPr>
              <w:jc w:val="center"/>
              <w:rPr>
                <w:rFonts w:ascii="Times New Roman" w:hAnsi="Times New Roman" w:cs="Times New Roman"/>
              </w:rPr>
            </w:pPr>
            <w:r w:rsidRPr="003D47C6">
              <w:rPr>
                <w:rFonts w:ascii="Times New Roman" w:hAnsi="Times New Roman" w:cs="Times New Roman"/>
              </w:rPr>
              <w:t>(vajadzīgo iezīmēt)</w:t>
            </w:r>
          </w:p>
        </w:tc>
      </w:tr>
      <w:tr w:rsidR="00EF5A40" w:rsidRPr="003D47C6" w14:paraId="0BC4D15E" w14:textId="77777777" w:rsidTr="00DA266E">
        <w:tc>
          <w:tcPr>
            <w:tcW w:w="4390" w:type="dxa"/>
            <w:gridSpan w:val="4"/>
          </w:tcPr>
          <w:p w14:paraId="0BC4D159" w14:textId="77777777" w:rsidR="00EF5A40" w:rsidRPr="003D47C6" w:rsidRDefault="00EF5A40" w:rsidP="00DA266E">
            <w:pPr>
              <w:jc w:val="center"/>
              <w:rPr>
                <w:rFonts w:ascii="Times New Roman" w:hAnsi="Times New Roman" w:cs="Times New Roman"/>
              </w:rPr>
            </w:pPr>
            <w:r w:rsidRPr="003D47C6">
              <w:rPr>
                <w:rFonts w:ascii="Times New Roman" w:hAnsi="Times New Roman" w:cs="Times New Roman"/>
              </w:rPr>
              <w:t>diennakts</w:t>
            </w:r>
          </w:p>
          <w:p w14:paraId="0BC4D15A" w14:textId="77777777" w:rsidR="00EF5A40" w:rsidRDefault="00EF5A40" w:rsidP="00DA266E">
            <w:pPr>
              <w:jc w:val="center"/>
              <w:rPr>
                <w:rFonts w:ascii="Times New Roman" w:hAnsi="Times New Roman" w:cs="Times New Roman"/>
              </w:rPr>
            </w:pPr>
            <w:r w:rsidRPr="003D47C6">
              <w:rPr>
                <w:rFonts w:ascii="Times New Roman" w:hAnsi="Times New Roman" w:cs="Times New Roman"/>
              </w:rPr>
              <w:t>gaišais laiks</w:t>
            </w:r>
          </w:p>
          <w:p w14:paraId="0BC4D15B" w14:textId="77777777" w:rsidR="00EF5A40" w:rsidRPr="003D47C6" w:rsidRDefault="00EF5A40" w:rsidP="00DA266E">
            <w:pPr>
              <w:jc w:val="center"/>
              <w:rPr>
                <w:rFonts w:ascii="Times New Roman" w:hAnsi="Times New Roman" w:cs="Times New Roman"/>
              </w:rPr>
            </w:pPr>
          </w:p>
        </w:tc>
        <w:tc>
          <w:tcPr>
            <w:tcW w:w="5244" w:type="dxa"/>
            <w:gridSpan w:val="3"/>
          </w:tcPr>
          <w:p w14:paraId="0BC4D15C" w14:textId="77777777" w:rsidR="00EF5A40" w:rsidRPr="003D47C6" w:rsidRDefault="00EF5A40" w:rsidP="00DA266E">
            <w:pPr>
              <w:jc w:val="center"/>
              <w:rPr>
                <w:rFonts w:ascii="Times New Roman" w:hAnsi="Times New Roman" w:cs="Times New Roman"/>
              </w:rPr>
            </w:pPr>
            <w:r w:rsidRPr="003D47C6">
              <w:rPr>
                <w:rFonts w:ascii="Times New Roman" w:hAnsi="Times New Roman" w:cs="Times New Roman"/>
              </w:rPr>
              <w:t>diennakts</w:t>
            </w:r>
          </w:p>
          <w:p w14:paraId="0BC4D15D" w14:textId="77777777" w:rsidR="00EF5A40" w:rsidRPr="003D47C6" w:rsidRDefault="00EF5A40" w:rsidP="00DA266E">
            <w:pPr>
              <w:jc w:val="center"/>
              <w:rPr>
                <w:rFonts w:ascii="Times New Roman" w:hAnsi="Times New Roman" w:cs="Times New Roman"/>
              </w:rPr>
            </w:pPr>
            <w:r w:rsidRPr="003D47C6">
              <w:rPr>
                <w:rFonts w:ascii="Times New Roman" w:hAnsi="Times New Roman" w:cs="Times New Roman"/>
              </w:rPr>
              <w:t>tumšais laiks</w:t>
            </w:r>
          </w:p>
        </w:tc>
      </w:tr>
      <w:tr w:rsidR="00EF5A40" w:rsidRPr="003D47C6" w14:paraId="0BC4D167" w14:textId="77777777" w:rsidTr="00DA266E">
        <w:tc>
          <w:tcPr>
            <w:tcW w:w="9634" w:type="dxa"/>
            <w:gridSpan w:val="7"/>
          </w:tcPr>
          <w:p w14:paraId="0BC4D15F"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Apraksts:</w:t>
            </w:r>
          </w:p>
          <w:p w14:paraId="0BC4D160" w14:textId="77777777" w:rsidR="00EF5A40" w:rsidRPr="003D47C6" w:rsidRDefault="00EF5A40" w:rsidP="00DA266E">
            <w:pPr>
              <w:rPr>
                <w:rFonts w:ascii="Times New Roman" w:hAnsi="Times New Roman" w:cs="Times New Roman"/>
                <w:u w:val="single"/>
              </w:rPr>
            </w:pPr>
          </w:p>
          <w:p w14:paraId="0BC4D161" w14:textId="77777777" w:rsidR="00EF5A40" w:rsidRPr="003D47C6" w:rsidRDefault="00EF5A40" w:rsidP="00DA266E">
            <w:pPr>
              <w:rPr>
                <w:rFonts w:ascii="Times New Roman" w:hAnsi="Times New Roman" w:cs="Times New Roman"/>
                <w:u w:val="single"/>
              </w:rPr>
            </w:pPr>
          </w:p>
          <w:p w14:paraId="0BC4D162" w14:textId="77777777" w:rsidR="00EF5A40" w:rsidRPr="003D47C6" w:rsidRDefault="00EF5A40" w:rsidP="00DA266E">
            <w:pPr>
              <w:rPr>
                <w:rFonts w:ascii="Times New Roman" w:hAnsi="Times New Roman" w:cs="Times New Roman"/>
                <w:u w:val="single"/>
              </w:rPr>
            </w:pPr>
          </w:p>
          <w:p w14:paraId="0BC4D163" w14:textId="77777777" w:rsidR="00EF5A40" w:rsidRPr="003D47C6" w:rsidRDefault="00EF5A40" w:rsidP="00DA266E">
            <w:pPr>
              <w:rPr>
                <w:rFonts w:ascii="Times New Roman" w:hAnsi="Times New Roman" w:cs="Times New Roman"/>
                <w:u w:val="single"/>
              </w:rPr>
            </w:pPr>
          </w:p>
          <w:p w14:paraId="0BC4D164" w14:textId="77777777" w:rsidR="00EF5A40" w:rsidRPr="003D47C6" w:rsidRDefault="00EF5A40" w:rsidP="00DA266E">
            <w:pPr>
              <w:rPr>
                <w:rFonts w:ascii="Times New Roman" w:hAnsi="Times New Roman" w:cs="Times New Roman"/>
                <w:u w:val="single"/>
              </w:rPr>
            </w:pPr>
          </w:p>
          <w:p w14:paraId="0BC4D165" w14:textId="77777777" w:rsidR="00EF5A40" w:rsidRPr="003D47C6" w:rsidRDefault="00EF5A40" w:rsidP="00DA266E">
            <w:pPr>
              <w:rPr>
                <w:rFonts w:ascii="Times New Roman" w:hAnsi="Times New Roman" w:cs="Times New Roman"/>
                <w:u w:val="single"/>
              </w:rPr>
            </w:pPr>
          </w:p>
          <w:p w14:paraId="0BC4D166" w14:textId="77777777" w:rsidR="00EF5A40" w:rsidRPr="003D47C6" w:rsidRDefault="00EF5A40" w:rsidP="00DA266E">
            <w:pPr>
              <w:rPr>
                <w:rFonts w:ascii="Times New Roman" w:hAnsi="Times New Roman" w:cs="Times New Roman"/>
              </w:rPr>
            </w:pPr>
          </w:p>
        </w:tc>
      </w:tr>
    </w:tbl>
    <w:p w14:paraId="0BC4D168" w14:textId="77777777" w:rsidR="00EF5A40" w:rsidRPr="003D47C6" w:rsidRDefault="00EF5A40" w:rsidP="00EF5A40"/>
    <w:p w14:paraId="0BC4D169" w14:textId="2C6EA766" w:rsidR="00EF5A40" w:rsidRPr="001B1076" w:rsidRDefault="00EF5A40" w:rsidP="00EF5A40">
      <w:pPr>
        <w:overflowPunct w:val="0"/>
        <w:autoSpaceDE w:val="0"/>
        <w:autoSpaceDN w:val="0"/>
        <w:adjustRightInd w:val="0"/>
        <w:textAlignment w:val="baseline"/>
        <w:rPr>
          <w:rFonts w:eastAsia="Times New Roman"/>
          <w:szCs w:val="24"/>
        </w:rPr>
      </w:pPr>
      <w:r w:rsidRPr="001B1076">
        <w:rPr>
          <w:rFonts w:eastAsia="Times New Roman"/>
          <w:szCs w:val="24"/>
        </w:rPr>
        <w:t>Sēdes vadītāj</w:t>
      </w:r>
      <w:r w:rsidR="00E216B7">
        <w:rPr>
          <w:rFonts w:eastAsia="Times New Roman"/>
          <w:szCs w:val="24"/>
        </w:rPr>
        <w:t>s</w:t>
      </w:r>
      <w:r w:rsidRPr="001B1076">
        <w:rPr>
          <w:rFonts w:eastAsia="Times New Roman"/>
          <w:szCs w:val="24"/>
        </w:rPr>
        <w:t>:</w:t>
      </w:r>
      <w:r w:rsidRPr="001B1076">
        <w:rPr>
          <w:rFonts w:eastAsia="Times New Roman"/>
          <w:szCs w:val="24"/>
        </w:rPr>
        <w:tab/>
        <w:t xml:space="preserve">     (PARAKSTS*)          </w:t>
      </w:r>
      <w:r w:rsidRPr="001B1076">
        <w:rPr>
          <w:rFonts w:eastAsia="Times New Roman"/>
          <w:szCs w:val="24"/>
        </w:rPr>
        <w:tab/>
      </w:r>
      <w:r w:rsidR="00E216B7">
        <w:rPr>
          <w:rFonts w:eastAsia="Times New Roman"/>
          <w:szCs w:val="24"/>
        </w:rPr>
        <w:t>J</w:t>
      </w:r>
      <w:r w:rsidRPr="001B1076">
        <w:rPr>
          <w:rFonts w:eastAsia="Times New Roman"/>
          <w:szCs w:val="24"/>
        </w:rPr>
        <w:t>.</w:t>
      </w:r>
      <w:r w:rsidR="00E216B7">
        <w:rPr>
          <w:rFonts w:eastAsia="Times New Roman"/>
          <w:szCs w:val="24"/>
        </w:rPr>
        <w:t>Žilko</w:t>
      </w:r>
    </w:p>
    <w:p w14:paraId="0BC4D16A" w14:textId="77777777" w:rsidR="00EF5A40" w:rsidRPr="003D47C6" w:rsidRDefault="00EF5A40" w:rsidP="00EF5A40">
      <w:r w:rsidRPr="003D47C6">
        <w:br w:type="page"/>
      </w:r>
    </w:p>
    <w:p w14:paraId="0BC4D16B" w14:textId="77777777" w:rsidR="00EF5A40" w:rsidRPr="001B1076" w:rsidRDefault="00EF5A40" w:rsidP="00EF5A40">
      <w:pPr>
        <w:pStyle w:val="ListParagraph"/>
        <w:ind w:left="360"/>
        <w:jc w:val="right"/>
        <w:rPr>
          <w:b/>
          <w:szCs w:val="24"/>
        </w:rPr>
      </w:pPr>
      <w:bookmarkStart w:id="8" w:name="_Toc497384648"/>
      <w:r w:rsidRPr="001B1076">
        <w:rPr>
          <w:b/>
          <w:szCs w:val="24"/>
        </w:rPr>
        <w:lastRenderedPageBreak/>
        <w:t>2.pielikum</w:t>
      </w:r>
      <w:bookmarkEnd w:id="8"/>
      <w:r w:rsidRPr="001B1076">
        <w:rPr>
          <w:b/>
          <w:szCs w:val="24"/>
        </w:rPr>
        <w:t>s</w:t>
      </w:r>
    </w:p>
    <w:p w14:paraId="0BC4D16C" w14:textId="77777777" w:rsidR="00EF5A40" w:rsidRPr="001B1076" w:rsidRDefault="00EF5A40" w:rsidP="00EF5A40">
      <w:pPr>
        <w:jc w:val="right"/>
        <w:rPr>
          <w:szCs w:val="24"/>
        </w:rPr>
      </w:pPr>
      <w:r w:rsidRPr="001B1076">
        <w:rPr>
          <w:szCs w:val="24"/>
        </w:rPr>
        <w:t>Ziemassvētku rotājumu konkursa</w:t>
      </w:r>
    </w:p>
    <w:p w14:paraId="0BC4D16D" w14:textId="77777777" w:rsidR="00EF5A40" w:rsidRPr="001B1076" w:rsidRDefault="00EF5A40" w:rsidP="00EF5A40">
      <w:pPr>
        <w:jc w:val="right"/>
        <w:rPr>
          <w:szCs w:val="24"/>
        </w:rPr>
      </w:pPr>
      <w:r w:rsidRPr="001B1076">
        <w:rPr>
          <w:szCs w:val="24"/>
        </w:rPr>
        <w:t>“Uzmirdzi Ķekavas novadā” nolikumam</w:t>
      </w:r>
    </w:p>
    <w:p w14:paraId="0BC4D16E" w14:textId="77777777" w:rsidR="00EF5A40" w:rsidRPr="003D47C6" w:rsidRDefault="00EF5A40" w:rsidP="00EF5A40">
      <w:pPr>
        <w:pStyle w:val="ListParagraph"/>
        <w:ind w:left="360"/>
        <w:jc w:val="right"/>
      </w:pPr>
    </w:p>
    <w:p w14:paraId="0BC4D16F" w14:textId="77777777" w:rsidR="00EF5A40" w:rsidRPr="001B1076" w:rsidRDefault="00EF5A40" w:rsidP="00EF5A40">
      <w:pPr>
        <w:jc w:val="center"/>
        <w:rPr>
          <w:b/>
        </w:rPr>
      </w:pPr>
      <w:r w:rsidRPr="001B1076">
        <w:rPr>
          <w:b/>
        </w:rPr>
        <w:t>Ziemassvētku rotājumu konkursa</w:t>
      </w:r>
    </w:p>
    <w:p w14:paraId="0BC4D170" w14:textId="77777777" w:rsidR="00EF5A40" w:rsidRPr="001B1076" w:rsidRDefault="00EF5A40" w:rsidP="00EF5A40">
      <w:pPr>
        <w:jc w:val="center"/>
        <w:rPr>
          <w:b/>
        </w:rPr>
      </w:pPr>
      <w:r w:rsidRPr="001B1076">
        <w:rPr>
          <w:b/>
        </w:rPr>
        <w:t>“UZMIRDZI ĶEKAVAS NOVADĀ”</w:t>
      </w:r>
    </w:p>
    <w:p w14:paraId="0BC4D171" w14:textId="77777777" w:rsidR="00EF5A40" w:rsidRPr="001B1076" w:rsidRDefault="00EF5A40" w:rsidP="00EF5A40">
      <w:pPr>
        <w:jc w:val="center"/>
        <w:rPr>
          <w:b/>
        </w:rPr>
      </w:pPr>
      <w:r w:rsidRPr="001B1076">
        <w:rPr>
          <w:b/>
        </w:rPr>
        <w:t>Objekta vērtēšanas lapa</w:t>
      </w:r>
    </w:p>
    <w:p w14:paraId="0BC4D172" w14:textId="77777777" w:rsidR="00EF5A40" w:rsidRPr="003D47C6" w:rsidRDefault="00EF5A40" w:rsidP="00EF5A40"/>
    <w:p w14:paraId="0BC4D173" w14:textId="77777777" w:rsidR="00EF5A40" w:rsidRPr="003D47C6" w:rsidRDefault="00EF5A40" w:rsidP="00EF5A40"/>
    <w:p w14:paraId="0BC4D174" w14:textId="77777777" w:rsidR="00EF5A40" w:rsidRPr="003D47C6" w:rsidRDefault="00EF5A40" w:rsidP="00EF5A40">
      <w:pPr>
        <w:rPr>
          <w:u w:val="single"/>
        </w:rPr>
      </w:pPr>
      <w:r w:rsidRPr="003D47C6">
        <w:t>Objekta nosaukums, adrese:</w:t>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p>
    <w:p w14:paraId="0BC4D175" w14:textId="77777777" w:rsidR="00EF5A40" w:rsidRPr="003D47C6" w:rsidRDefault="00EF5A40" w:rsidP="00EF5A40">
      <w:pPr>
        <w:rPr>
          <w:u w:val="single"/>
        </w:rPr>
      </w:pPr>
      <w:r w:rsidRPr="003D47C6">
        <w:t>Vērtēšanas komisijas loceklis:</w:t>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r w:rsidRPr="003D47C6">
        <w:rPr>
          <w:u w:val="single"/>
        </w:rPr>
        <w:tab/>
      </w:r>
    </w:p>
    <w:p w14:paraId="0BC4D176" w14:textId="77777777" w:rsidR="00EF5A40" w:rsidRPr="003D47C6" w:rsidRDefault="00EF5A40" w:rsidP="00EF5A40"/>
    <w:tbl>
      <w:tblPr>
        <w:tblStyle w:val="TableGrid"/>
        <w:tblW w:w="8747" w:type="dxa"/>
        <w:tblLook w:val="04A0" w:firstRow="1" w:lastRow="0" w:firstColumn="1" w:lastColumn="0" w:noHBand="0" w:noVBand="1"/>
      </w:tblPr>
      <w:tblGrid>
        <w:gridCol w:w="7302"/>
        <w:gridCol w:w="1445"/>
      </w:tblGrid>
      <w:tr w:rsidR="00EF5A40" w:rsidRPr="003D47C6" w14:paraId="0BC4D17A" w14:textId="77777777" w:rsidTr="00DA266E">
        <w:trPr>
          <w:trHeight w:val="567"/>
        </w:trPr>
        <w:tc>
          <w:tcPr>
            <w:tcW w:w="7508" w:type="dxa"/>
          </w:tcPr>
          <w:p w14:paraId="0BC4D177" w14:textId="77777777" w:rsidR="00EF5A40" w:rsidRPr="003D47C6" w:rsidRDefault="00EF5A40" w:rsidP="00DA266E">
            <w:pPr>
              <w:jc w:val="center"/>
              <w:rPr>
                <w:rFonts w:ascii="Times New Roman" w:hAnsi="Times New Roman" w:cs="Times New Roman"/>
                <w:b/>
                <w:sz w:val="28"/>
                <w:szCs w:val="28"/>
              </w:rPr>
            </w:pPr>
            <w:r w:rsidRPr="003D47C6">
              <w:rPr>
                <w:rFonts w:ascii="Times New Roman" w:hAnsi="Times New Roman" w:cs="Times New Roman"/>
                <w:b/>
                <w:sz w:val="28"/>
                <w:szCs w:val="28"/>
              </w:rPr>
              <w:t>VĒRTĒŠANAS KRITĒRIJI</w:t>
            </w:r>
          </w:p>
        </w:tc>
        <w:tc>
          <w:tcPr>
            <w:tcW w:w="1239" w:type="dxa"/>
          </w:tcPr>
          <w:p w14:paraId="0BC4D178" w14:textId="77777777" w:rsidR="00EF5A40" w:rsidRPr="003D47C6" w:rsidRDefault="00EF5A40" w:rsidP="00DA266E">
            <w:pPr>
              <w:tabs>
                <w:tab w:val="left" w:pos="190"/>
                <w:tab w:val="center" w:pos="813"/>
              </w:tabs>
              <w:jc w:val="center"/>
              <w:rPr>
                <w:rFonts w:ascii="Times New Roman" w:hAnsi="Times New Roman" w:cs="Times New Roman"/>
                <w:b/>
                <w:sz w:val="28"/>
                <w:szCs w:val="28"/>
              </w:rPr>
            </w:pPr>
            <w:r w:rsidRPr="003D47C6">
              <w:rPr>
                <w:rFonts w:ascii="Times New Roman" w:hAnsi="Times New Roman" w:cs="Times New Roman"/>
                <w:b/>
                <w:sz w:val="28"/>
                <w:szCs w:val="28"/>
              </w:rPr>
              <w:t>PUNKTI*</w:t>
            </w:r>
          </w:p>
          <w:p w14:paraId="0BC4D179" w14:textId="77777777" w:rsidR="00EF5A40" w:rsidRPr="003D47C6" w:rsidRDefault="00EF5A40" w:rsidP="00DA266E">
            <w:pPr>
              <w:tabs>
                <w:tab w:val="left" w:pos="190"/>
                <w:tab w:val="center" w:pos="813"/>
              </w:tabs>
              <w:jc w:val="center"/>
              <w:rPr>
                <w:rFonts w:ascii="Times New Roman" w:hAnsi="Times New Roman" w:cs="Times New Roman"/>
              </w:rPr>
            </w:pPr>
            <w:r w:rsidRPr="003D47C6">
              <w:rPr>
                <w:rFonts w:ascii="Times New Roman" w:hAnsi="Times New Roman" w:cs="Times New Roman"/>
              </w:rPr>
              <w:t>no 0 līdz 10</w:t>
            </w:r>
          </w:p>
        </w:tc>
      </w:tr>
      <w:tr w:rsidR="00EF5A40" w:rsidRPr="003D47C6" w14:paraId="0BC4D17F" w14:textId="77777777" w:rsidTr="00DA266E">
        <w:trPr>
          <w:trHeight w:val="567"/>
        </w:trPr>
        <w:tc>
          <w:tcPr>
            <w:tcW w:w="7508" w:type="dxa"/>
          </w:tcPr>
          <w:p w14:paraId="0BC4D17B"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Atbilstība tematikai</w:t>
            </w:r>
          </w:p>
          <w:p w14:paraId="0BC4D17C"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Noformējums piemērotība Ziemassvētkiem, Ziemas saulgriežu laikam</w:t>
            </w:r>
          </w:p>
          <w:p w14:paraId="0BC4D17D" w14:textId="77777777" w:rsidR="00EF5A40" w:rsidRPr="003D47C6" w:rsidRDefault="00EF5A40" w:rsidP="00DA266E">
            <w:pPr>
              <w:rPr>
                <w:rFonts w:ascii="Times New Roman" w:hAnsi="Times New Roman" w:cs="Times New Roman"/>
              </w:rPr>
            </w:pPr>
          </w:p>
        </w:tc>
        <w:tc>
          <w:tcPr>
            <w:tcW w:w="1239" w:type="dxa"/>
          </w:tcPr>
          <w:p w14:paraId="0BC4D17E" w14:textId="77777777" w:rsidR="00EF5A40" w:rsidRPr="003D47C6" w:rsidRDefault="00EF5A40" w:rsidP="00DA266E">
            <w:pPr>
              <w:rPr>
                <w:rFonts w:ascii="Times New Roman" w:hAnsi="Times New Roman" w:cs="Times New Roman"/>
              </w:rPr>
            </w:pPr>
          </w:p>
        </w:tc>
      </w:tr>
      <w:tr w:rsidR="00EF5A40" w:rsidRPr="003D47C6" w14:paraId="0BC4D182" w14:textId="77777777" w:rsidTr="00DA266E">
        <w:trPr>
          <w:trHeight w:val="567"/>
        </w:trPr>
        <w:tc>
          <w:tcPr>
            <w:tcW w:w="7508" w:type="dxa"/>
          </w:tcPr>
          <w:p w14:paraId="755E4B98" w14:textId="19D5B258" w:rsidR="00E216B7" w:rsidRDefault="00EF5A40" w:rsidP="00E216B7">
            <w:pPr>
              <w:rPr>
                <w:rFonts w:ascii="Times New Roman" w:hAnsi="Times New Roman" w:cs="Times New Roman"/>
                <w:b/>
                <w:sz w:val="28"/>
                <w:szCs w:val="28"/>
              </w:rPr>
            </w:pPr>
            <w:r w:rsidRPr="003D47C6">
              <w:rPr>
                <w:rFonts w:ascii="Times New Roman" w:hAnsi="Times New Roman" w:cs="Times New Roman"/>
                <w:b/>
                <w:sz w:val="28"/>
                <w:szCs w:val="28"/>
              </w:rPr>
              <w:t>Noformējuma</w:t>
            </w:r>
            <w:r w:rsidR="00E216B7">
              <w:rPr>
                <w:rFonts w:ascii="Times New Roman" w:hAnsi="Times New Roman" w:cs="Times New Roman"/>
                <w:b/>
                <w:sz w:val="28"/>
                <w:szCs w:val="28"/>
              </w:rPr>
              <w:t xml:space="preserve"> </w:t>
            </w:r>
            <w:r w:rsidRPr="003D47C6">
              <w:rPr>
                <w:rFonts w:ascii="Times New Roman" w:hAnsi="Times New Roman" w:cs="Times New Roman"/>
                <w:b/>
                <w:sz w:val="28"/>
                <w:szCs w:val="28"/>
              </w:rPr>
              <w:t>redzamība</w:t>
            </w:r>
          </w:p>
          <w:p w14:paraId="4D8B618C" w14:textId="77777777" w:rsidR="00E216B7" w:rsidRDefault="00F92041" w:rsidP="00E216B7">
            <w:pPr>
              <w:rPr>
                <w:rFonts w:ascii="Times New Roman" w:hAnsi="Times New Roman" w:cs="Times New Roman"/>
                <w:sz w:val="20"/>
                <w:szCs w:val="20"/>
              </w:rPr>
            </w:pPr>
            <w:r w:rsidRPr="00F92041">
              <w:rPr>
                <w:rFonts w:ascii="Times New Roman" w:hAnsi="Times New Roman" w:cs="Times New Roman"/>
              </w:rPr>
              <w:t>Rotājumu redzamība no publiski pieejamās ārtelpas</w:t>
            </w:r>
            <w:r w:rsidRPr="003D47C6">
              <w:rPr>
                <w:rFonts w:ascii="Times New Roman" w:hAnsi="Times New Roman" w:cs="Times New Roman"/>
                <w:sz w:val="20"/>
                <w:szCs w:val="20"/>
              </w:rPr>
              <w:t xml:space="preserve"> </w:t>
            </w:r>
          </w:p>
          <w:p w14:paraId="0BC4D180" w14:textId="66AD9378" w:rsidR="00F92041" w:rsidRPr="003D47C6" w:rsidRDefault="00F92041" w:rsidP="00E216B7">
            <w:pPr>
              <w:rPr>
                <w:rFonts w:ascii="Times New Roman" w:hAnsi="Times New Roman" w:cs="Times New Roman"/>
                <w:sz w:val="20"/>
                <w:szCs w:val="20"/>
              </w:rPr>
            </w:pPr>
          </w:p>
        </w:tc>
        <w:tc>
          <w:tcPr>
            <w:tcW w:w="1239" w:type="dxa"/>
          </w:tcPr>
          <w:p w14:paraId="0BC4D181" w14:textId="77777777" w:rsidR="00EF5A40" w:rsidRPr="003D47C6" w:rsidRDefault="00EF5A40" w:rsidP="00DA266E">
            <w:pPr>
              <w:rPr>
                <w:rFonts w:ascii="Times New Roman" w:hAnsi="Times New Roman" w:cs="Times New Roman"/>
              </w:rPr>
            </w:pPr>
          </w:p>
        </w:tc>
      </w:tr>
      <w:tr w:rsidR="00EF5A40" w:rsidRPr="003D47C6" w14:paraId="0BC4D187" w14:textId="77777777" w:rsidTr="00DA266E">
        <w:trPr>
          <w:trHeight w:val="567"/>
        </w:trPr>
        <w:tc>
          <w:tcPr>
            <w:tcW w:w="7508" w:type="dxa"/>
          </w:tcPr>
          <w:p w14:paraId="0BC4D183"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Mākslinieciskā kvalitāte</w:t>
            </w:r>
          </w:p>
          <w:p w14:paraId="0BC4D185" w14:textId="272FD5CD" w:rsidR="00EF5A40" w:rsidRPr="00E216B7" w:rsidRDefault="00EF5A40" w:rsidP="00DA266E">
            <w:pPr>
              <w:rPr>
                <w:rFonts w:ascii="Times New Roman" w:hAnsi="Times New Roman" w:cs="Times New Roman"/>
              </w:rPr>
            </w:pPr>
            <w:r w:rsidRPr="003D47C6">
              <w:rPr>
                <w:rFonts w:ascii="Times New Roman" w:hAnsi="Times New Roman" w:cs="Times New Roman"/>
              </w:rPr>
              <w:t>Izteiksmība, mākslinieciskās idejas uztveramība, noformējuma kompozīcija</w:t>
            </w:r>
          </w:p>
        </w:tc>
        <w:tc>
          <w:tcPr>
            <w:tcW w:w="1239" w:type="dxa"/>
          </w:tcPr>
          <w:p w14:paraId="0BC4D186" w14:textId="77777777" w:rsidR="00EF5A40" w:rsidRPr="003D47C6" w:rsidRDefault="00EF5A40" w:rsidP="00DA266E">
            <w:pPr>
              <w:rPr>
                <w:rFonts w:ascii="Times New Roman" w:hAnsi="Times New Roman" w:cs="Times New Roman"/>
              </w:rPr>
            </w:pPr>
          </w:p>
        </w:tc>
      </w:tr>
      <w:tr w:rsidR="00EF5A40" w:rsidRPr="003D47C6" w14:paraId="0BC4D18B" w14:textId="77777777" w:rsidTr="00DA266E">
        <w:trPr>
          <w:trHeight w:val="567"/>
        </w:trPr>
        <w:tc>
          <w:tcPr>
            <w:tcW w:w="7508" w:type="dxa"/>
          </w:tcPr>
          <w:p w14:paraId="0BC4D188"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Stila vienotība</w:t>
            </w:r>
          </w:p>
          <w:p w14:paraId="0BC4D189"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 xml:space="preserve">Noformējuma elementu savstarpējā saderība ar arhitektūru un apkārtējo vidi, vienota krāsu gamma, saskaņoti materiāli </w:t>
            </w:r>
          </w:p>
        </w:tc>
        <w:tc>
          <w:tcPr>
            <w:tcW w:w="1239" w:type="dxa"/>
          </w:tcPr>
          <w:p w14:paraId="0BC4D18A" w14:textId="77777777" w:rsidR="00EF5A40" w:rsidRPr="003D47C6" w:rsidRDefault="00EF5A40" w:rsidP="00DA266E">
            <w:pPr>
              <w:rPr>
                <w:rFonts w:ascii="Times New Roman" w:hAnsi="Times New Roman" w:cs="Times New Roman"/>
              </w:rPr>
            </w:pPr>
          </w:p>
        </w:tc>
      </w:tr>
      <w:tr w:rsidR="00EF5A40" w:rsidRPr="003D47C6" w14:paraId="0BC4D190" w14:textId="77777777" w:rsidTr="00DA266E">
        <w:trPr>
          <w:trHeight w:val="567"/>
        </w:trPr>
        <w:tc>
          <w:tcPr>
            <w:tcW w:w="7508" w:type="dxa"/>
          </w:tcPr>
          <w:p w14:paraId="0BC4D18C"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Atbilstība mērogam</w:t>
            </w:r>
          </w:p>
          <w:p w14:paraId="0BC4D18D" w14:textId="77777777" w:rsidR="00EF5A40" w:rsidRPr="003D47C6" w:rsidRDefault="00EF5A40" w:rsidP="00DA266E">
            <w:pPr>
              <w:rPr>
                <w:rFonts w:ascii="Times New Roman" w:hAnsi="Times New Roman" w:cs="Times New Roman"/>
              </w:rPr>
            </w:pPr>
            <w:r w:rsidRPr="003D47C6">
              <w:rPr>
                <w:rFonts w:ascii="Times New Roman" w:hAnsi="Times New Roman" w:cs="Times New Roman"/>
              </w:rPr>
              <w:t>Rotājumu kvantitāte un izmērs attiecībā pret ēku un pieguļošo teritoriju</w:t>
            </w:r>
          </w:p>
          <w:p w14:paraId="0BC4D18E" w14:textId="77777777" w:rsidR="00EF5A40" w:rsidRPr="003D47C6" w:rsidRDefault="00EF5A40" w:rsidP="00DA266E">
            <w:pPr>
              <w:rPr>
                <w:rFonts w:ascii="Times New Roman" w:hAnsi="Times New Roman" w:cs="Times New Roman"/>
              </w:rPr>
            </w:pPr>
          </w:p>
        </w:tc>
        <w:tc>
          <w:tcPr>
            <w:tcW w:w="1239" w:type="dxa"/>
          </w:tcPr>
          <w:p w14:paraId="0BC4D18F" w14:textId="77777777" w:rsidR="00EF5A40" w:rsidRPr="003D47C6" w:rsidRDefault="00EF5A40" w:rsidP="00DA266E">
            <w:pPr>
              <w:rPr>
                <w:rFonts w:ascii="Times New Roman" w:hAnsi="Times New Roman" w:cs="Times New Roman"/>
              </w:rPr>
            </w:pPr>
          </w:p>
        </w:tc>
      </w:tr>
      <w:tr w:rsidR="00EF5A40" w:rsidRPr="003D47C6" w14:paraId="0BC4D194" w14:textId="77777777" w:rsidTr="00DA266E">
        <w:trPr>
          <w:trHeight w:val="567"/>
        </w:trPr>
        <w:tc>
          <w:tcPr>
            <w:tcW w:w="7508" w:type="dxa"/>
          </w:tcPr>
          <w:p w14:paraId="0BC4D191"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Oriģinalitāte</w:t>
            </w:r>
          </w:p>
          <w:p w14:paraId="0BC4D192"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rPr>
              <w:t>Neparasti rotāšanas risinājumi, nestandarta rotājumi, pašrocīgi veidoti rotājumi</w:t>
            </w:r>
          </w:p>
        </w:tc>
        <w:tc>
          <w:tcPr>
            <w:tcW w:w="1239" w:type="dxa"/>
          </w:tcPr>
          <w:p w14:paraId="0BC4D193" w14:textId="77777777" w:rsidR="00EF5A40" w:rsidRPr="003D47C6" w:rsidRDefault="00EF5A40" w:rsidP="00DA266E">
            <w:pPr>
              <w:rPr>
                <w:rFonts w:ascii="Times New Roman" w:hAnsi="Times New Roman" w:cs="Times New Roman"/>
              </w:rPr>
            </w:pPr>
          </w:p>
        </w:tc>
      </w:tr>
      <w:tr w:rsidR="00EF5A40" w:rsidRPr="003D47C6" w14:paraId="0BC4D198" w14:textId="77777777" w:rsidTr="00DA266E">
        <w:trPr>
          <w:trHeight w:val="567"/>
        </w:trPr>
        <w:tc>
          <w:tcPr>
            <w:tcW w:w="7508" w:type="dxa"/>
          </w:tcPr>
          <w:p w14:paraId="0BC4D195"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b/>
                <w:sz w:val="28"/>
                <w:szCs w:val="28"/>
              </w:rPr>
              <w:t>Rotātā objekta sakārtotība</w:t>
            </w:r>
          </w:p>
          <w:p w14:paraId="0BC4D196" w14:textId="77777777" w:rsidR="00EF5A40" w:rsidRPr="003D47C6" w:rsidRDefault="00EF5A40" w:rsidP="00DA266E">
            <w:pPr>
              <w:rPr>
                <w:rFonts w:ascii="Times New Roman" w:hAnsi="Times New Roman" w:cs="Times New Roman"/>
                <w:b/>
                <w:sz w:val="28"/>
                <w:szCs w:val="28"/>
              </w:rPr>
            </w:pPr>
            <w:r w:rsidRPr="003D47C6">
              <w:rPr>
                <w:rFonts w:ascii="Times New Roman" w:hAnsi="Times New Roman" w:cs="Times New Roman"/>
              </w:rPr>
              <w:t xml:space="preserve">un piemērotība noformējuma izvietošanai. </w:t>
            </w:r>
            <w:r w:rsidRPr="003D47C6">
              <w:rPr>
                <w:rFonts w:ascii="Times New Roman" w:hAnsi="Times New Roman" w:cs="Times New Roman"/>
                <w:szCs w:val="24"/>
              </w:rPr>
              <w:t>Ēkas fasādes un piegulošās teritorijas sakoptība</w:t>
            </w:r>
          </w:p>
        </w:tc>
        <w:tc>
          <w:tcPr>
            <w:tcW w:w="1239" w:type="dxa"/>
          </w:tcPr>
          <w:p w14:paraId="0BC4D197" w14:textId="77777777" w:rsidR="00EF5A40" w:rsidRPr="003D47C6" w:rsidRDefault="00EF5A40" w:rsidP="00DA266E">
            <w:pPr>
              <w:rPr>
                <w:rFonts w:ascii="Times New Roman" w:hAnsi="Times New Roman" w:cs="Times New Roman"/>
              </w:rPr>
            </w:pPr>
          </w:p>
        </w:tc>
      </w:tr>
      <w:tr w:rsidR="00EF5A40" w:rsidRPr="003D47C6" w14:paraId="0BC4D19B" w14:textId="77777777" w:rsidTr="00DA266E">
        <w:trPr>
          <w:trHeight w:val="567"/>
        </w:trPr>
        <w:tc>
          <w:tcPr>
            <w:tcW w:w="7508" w:type="dxa"/>
          </w:tcPr>
          <w:p w14:paraId="0BC4D199" w14:textId="77777777" w:rsidR="00EF5A40" w:rsidRPr="003D47C6" w:rsidRDefault="00EF5A40" w:rsidP="00DA266E">
            <w:pPr>
              <w:jc w:val="right"/>
              <w:rPr>
                <w:rFonts w:ascii="Times New Roman" w:hAnsi="Times New Roman" w:cs="Times New Roman"/>
                <w:b/>
                <w:sz w:val="28"/>
                <w:szCs w:val="28"/>
              </w:rPr>
            </w:pPr>
            <w:r w:rsidRPr="003D47C6">
              <w:rPr>
                <w:rFonts w:ascii="Times New Roman" w:hAnsi="Times New Roman" w:cs="Times New Roman"/>
                <w:b/>
                <w:sz w:val="28"/>
                <w:szCs w:val="28"/>
              </w:rPr>
              <w:t>KOPĀ:</w:t>
            </w:r>
          </w:p>
        </w:tc>
        <w:tc>
          <w:tcPr>
            <w:tcW w:w="1239" w:type="dxa"/>
          </w:tcPr>
          <w:p w14:paraId="0BC4D19A" w14:textId="77777777" w:rsidR="00EF5A40" w:rsidRPr="003D47C6" w:rsidRDefault="00EF5A40" w:rsidP="00DA266E">
            <w:pPr>
              <w:rPr>
                <w:rFonts w:ascii="Times New Roman" w:hAnsi="Times New Roman" w:cs="Times New Roman"/>
              </w:rPr>
            </w:pPr>
          </w:p>
        </w:tc>
      </w:tr>
    </w:tbl>
    <w:p w14:paraId="0BC4D19C" w14:textId="77777777" w:rsidR="00EF5A40" w:rsidRPr="003D47C6" w:rsidRDefault="00EF5A40" w:rsidP="00EF5A40"/>
    <w:p w14:paraId="0BC4D19D" w14:textId="77777777" w:rsidR="00EF5A40" w:rsidRPr="003D47C6" w:rsidRDefault="00EF5A40" w:rsidP="00EF5A40">
      <w:r w:rsidRPr="003D47C6">
        <w:t>*Katru kritēriju vērtē pēc 10 punktu skalas, kur “0” ir vissliktākais vērtējums, bet “10” ir vislabākais vērtējums.</w:t>
      </w:r>
    </w:p>
    <w:p w14:paraId="0BC4D19E" w14:textId="77777777" w:rsidR="00EF5A40" w:rsidRDefault="00EF5A40" w:rsidP="00EF5A40">
      <w:pPr>
        <w:overflowPunct w:val="0"/>
        <w:autoSpaceDE w:val="0"/>
        <w:autoSpaceDN w:val="0"/>
        <w:adjustRightInd w:val="0"/>
        <w:textAlignment w:val="baseline"/>
        <w:rPr>
          <w:rFonts w:eastAsia="Times New Roman"/>
          <w:szCs w:val="24"/>
        </w:rPr>
      </w:pPr>
    </w:p>
    <w:p w14:paraId="0BC4D19F" w14:textId="19CC1781" w:rsidR="00EF5A40" w:rsidRPr="001B1076" w:rsidRDefault="00EF5A40" w:rsidP="00EF5A40">
      <w:pPr>
        <w:overflowPunct w:val="0"/>
        <w:autoSpaceDE w:val="0"/>
        <w:autoSpaceDN w:val="0"/>
        <w:adjustRightInd w:val="0"/>
        <w:textAlignment w:val="baseline"/>
        <w:rPr>
          <w:rFonts w:eastAsia="Times New Roman"/>
          <w:szCs w:val="24"/>
        </w:rPr>
      </w:pPr>
      <w:r w:rsidRPr="001B1076">
        <w:rPr>
          <w:rFonts w:eastAsia="Times New Roman"/>
          <w:szCs w:val="24"/>
        </w:rPr>
        <w:t>Sēdes vadītāj</w:t>
      </w:r>
      <w:r w:rsidR="00E216B7">
        <w:rPr>
          <w:rFonts w:eastAsia="Times New Roman"/>
          <w:szCs w:val="24"/>
        </w:rPr>
        <w:t>s</w:t>
      </w:r>
      <w:r w:rsidRPr="001B1076">
        <w:rPr>
          <w:rFonts w:eastAsia="Times New Roman"/>
          <w:szCs w:val="24"/>
        </w:rPr>
        <w:t>:</w:t>
      </w:r>
      <w:r w:rsidRPr="001B1076">
        <w:rPr>
          <w:rFonts w:eastAsia="Times New Roman"/>
          <w:szCs w:val="24"/>
        </w:rPr>
        <w:tab/>
        <w:t xml:space="preserve">     (PARAKSTS*)          </w:t>
      </w:r>
      <w:r w:rsidRPr="001B1076">
        <w:rPr>
          <w:rFonts w:eastAsia="Times New Roman"/>
          <w:szCs w:val="24"/>
        </w:rPr>
        <w:tab/>
      </w:r>
      <w:r w:rsidR="00E216B7">
        <w:rPr>
          <w:rFonts w:eastAsia="Times New Roman"/>
          <w:szCs w:val="24"/>
        </w:rPr>
        <w:t>J</w:t>
      </w:r>
      <w:r w:rsidRPr="001B1076">
        <w:rPr>
          <w:rFonts w:eastAsia="Times New Roman"/>
          <w:szCs w:val="24"/>
        </w:rPr>
        <w:t>.</w:t>
      </w:r>
      <w:r w:rsidR="00E216B7">
        <w:rPr>
          <w:rFonts w:eastAsia="Times New Roman"/>
          <w:szCs w:val="24"/>
        </w:rPr>
        <w:t>Žilko</w:t>
      </w:r>
    </w:p>
    <w:p w14:paraId="0BC4D1A0" w14:textId="77777777" w:rsidR="00EF5A40" w:rsidRPr="001B1076" w:rsidRDefault="00EF5A40" w:rsidP="00EF5A40">
      <w:pPr>
        <w:overflowPunct w:val="0"/>
        <w:autoSpaceDE w:val="0"/>
        <w:autoSpaceDN w:val="0"/>
        <w:adjustRightInd w:val="0"/>
        <w:textAlignment w:val="baseline"/>
        <w:rPr>
          <w:rFonts w:eastAsia="Times New Roman"/>
          <w:szCs w:val="24"/>
        </w:rPr>
      </w:pPr>
    </w:p>
    <w:p w14:paraId="0BC4D1A1" w14:textId="77777777" w:rsidR="00EF5A40" w:rsidRPr="001B1076" w:rsidRDefault="00EF5A40" w:rsidP="00EF5A40">
      <w:pPr>
        <w:rPr>
          <w:b/>
          <w:szCs w:val="24"/>
          <w:lang w:eastAsia="lv-LV"/>
        </w:rPr>
      </w:pPr>
      <w:r w:rsidRPr="001B1076">
        <w:rPr>
          <w:b/>
          <w:szCs w:val="24"/>
          <w:lang w:eastAsia="lv-LV"/>
        </w:rPr>
        <w:t xml:space="preserve">*ŠIS  DOKUMENTS  IR  ELEKTRONISKI  PARAKSTĪTS  AR  DROŠU </w:t>
      </w:r>
    </w:p>
    <w:p w14:paraId="0BC4D1A2" w14:textId="77777777" w:rsidR="00EF5A40" w:rsidRPr="001B1076" w:rsidRDefault="00EF5A40" w:rsidP="00EF5A40">
      <w:pPr>
        <w:rPr>
          <w:rFonts w:eastAsia="Times New Roman"/>
          <w:szCs w:val="24"/>
          <w:lang w:eastAsia="lv-LV"/>
        </w:rPr>
      </w:pPr>
      <w:r w:rsidRPr="001B1076">
        <w:rPr>
          <w:b/>
          <w:szCs w:val="24"/>
          <w:lang w:eastAsia="lv-LV"/>
        </w:rPr>
        <w:t>ELEKTRONISKO  PARAKSTU  UN  SATUR  LAIKA  ZĪMOGU.</w:t>
      </w:r>
    </w:p>
    <w:p w14:paraId="0BC4D1A3" w14:textId="77777777" w:rsidR="00EF5A40" w:rsidRPr="003D47C6" w:rsidRDefault="00EF5A40" w:rsidP="00EF5A40"/>
    <w:p w14:paraId="0BC4D1A4" w14:textId="77777777" w:rsidR="0008709D" w:rsidRPr="00E6546F" w:rsidRDefault="0008709D" w:rsidP="00EF5A40">
      <w:pPr>
        <w:jc w:val="center"/>
      </w:pPr>
    </w:p>
    <w:sectPr w:rsidR="0008709D" w:rsidRPr="00E6546F" w:rsidSect="00984571">
      <w:footerReference w:type="even" r:id="rId11"/>
      <w:footerReference w:type="default" r:id="rId12"/>
      <w:headerReference w:type="first" r:id="rId13"/>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A5010" w14:textId="77777777" w:rsidR="00AA34F5" w:rsidRDefault="00AA34F5" w:rsidP="001D793B">
      <w:r>
        <w:separator/>
      </w:r>
    </w:p>
  </w:endnote>
  <w:endnote w:type="continuationSeparator" w:id="0">
    <w:p w14:paraId="1D02BB1B" w14:textId="77777777" w:rsidR="00AA34F5" w:rsidRDefault="00AA34F5"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D1A9"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4D1AA" w14:textId="77777777" w:rsidR="00ED7B75" w:rsidRDefault="00ED7B75" w:rsidP="002D67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D1AB" w14:textId="77777777" w:rsidR="002D67DE" w:rsidRDefault="002D67DE"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2A0">
      <w:rPr>
        <w:rStyle w:val="PageNumber"/>
        <w:noProof/>
      </w:rPr>
      <w:t>2</w:t>
    </w:r>
    <w:r>
      <w:rPr>
        <w:rStyle w:val="PageNumber"/>
      </w:rPr>
      <w:fldChar w:fldCharType="end"/>
    </w:r>
  </w:p>
  <w:p w14:paraId="0BC4D1AC" w14:textId="77777777" w:rsidR="00ED7B75" w:rsidRDefault="00ED7B75" w:rsidP="002D67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AD01A" w14:textId="77777777" w:rsidR="00AA34F5" w:rsidRDefault="00AA34F5" w:rsidP="001D793B">
      <w:r>
        <w:separator/>
      </w:r>
    </w:p>
  </w:footnote>
  <w:footnote w:type="continuationSeparator" w:id="0">
    <w:p w14:paraId="02CAA0C3" w14:textId="77777777" w:rsidR="00AA34F5" w:rsidRDefault="00AA34F5" w:rsidP="001D7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4D1AD" w14:textId="77777777" w:rsidR="00955DD0" w:rsidRDefault="00955DD0"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0BC4D1B3" wp14:editId="0BC4D1B4">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4D1AE" w14:textId="77777777" w:rsidR="00ED7B75" w:rsidRPr="003804CD" w:rsidRDefault="00ED7B75" w:rsidP="00E12479">
    <w:pPr>
      <w:ind w:left="1843" w:right="991"/>
      <w:jc w:val="center"/>
      <w:rPr>
        <w:b/>
        <w:sz w:val="32"/>
        <w:szCs w:val="32"/>
      </w:rPr>
    </w:pPr>
    <w:r w:rsidRPr="003804CD">
      <w:rPr>
        <w:b/>
        <w:sz w:val="32"/>
        <w:szCs w:val="32"/>
      </w:rPr>
      <w:t xml:space="preserve">ĶEKAVAS NOVADA </w:t>
    </w:r>
    <w:r>
      <w:rPr>
        <w:b/>
        <w:sz w:val="32"/>
        <w:szCs w:val="32"/>
      </w:rPr>
      <w:t>DOME</w:t>
    </w:r>
  </w:p>
  <w:p w14:paraId="0BC4D1AF" w14:textId="77777777" w:rsidR="00ED7B75" w:rsidRPr="003804CD" w:rsidRDefault="00ED7B75" w:rsidP="00E12479">
    <w:pPr>
      <w:ind w:left="1843" w:right="991"/>
      <w:jc w:val="center"/>
      <w:rPr>
        <w:sz w:val="16"/>
        <w:szCs w:val="16"/>
      </w:rPr>
    </w:pPr>
  </w:p>
  <w:p w14:paraId="0BC4D1B0" w14:textId="77777777" w:rsidR="00ED7B75" w:rsidRDefault="00ED7B75" w:rsidP="00E12479">
    <w:pPr>
      <w:ind w:left="1843" w:right="991"/>
      <w:jc w:val="center"/>
      <w:rPr>
        <w:sz w:val="20"/>
      </w:rPr>
    </w:pPr>
    <w:r>
      <w:rPr>
        <w:sz w:val="20"/>
      </w:rPr>
      <w:t>Gaismas iela 19 k-9</w:t>
    </w:r>
    <w:r w:rsidR="00236C03">
      <w:rPr>
        <w:sz w:val="20"/>
      </w:rPr>
      <w:t xml:space="preserve"> -1</w:t>
    </w:r>
    <w:r>
      <w:rPr>
        <w:sz w:val="20"/>
      </w:rPr>
      <w:t>, Ķekava, Ķekavas pagasts, Ķekavas novads, LV-2123,</w:t>
    </w:r>
  </w:p>
  <w:p w14:paraId="0BC4D1B1" w14:textId="77777777" w:rsidR="00ED7B75" w:rsidRDefault="00ED7B75" w:rsidP="00E12479">
    <w:pPr>
      <w:ind w:left="1843" w:right="991"/>
      <w:jc w:val="center"/>
      <w:rPr>
        <w:sz w:val="20"/>
      </w:rPr>
    </w:pPr>
    <w:r>
      <w:rPr>
        <w:sz w:val="20"/>
      </w:rPr>
      <w:t xml:space="preserve">tālrunis 67935803, e-pasts: </w:t>
    </w:r>
    <w:hyperlink r:id="rId2" w:history="1">
      <w:r w:rsidRPr="00D523AC">
        <w:rPr>
          <w:rStyle w:val="Hyperlink"/>
          <w:sz w:val="20"/>
        </w:rPr>
        <w:t>novads@kekava.lv</w:t>
      </w:r>
    </w:hyperlink>
  </w:p>
  <w:p w14:paraId="0BC4D1B2" w14:textId="77777777" w:rsidR="00ED7B75" w:rsidRPr="001D793B" w:rsidRDefault="00AF6812"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0BC4D1B5" wp14:editId="0BC4D1B6">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95448"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7163"/>
    <w:multiLevelType w:val="multilevel"/>
    <w:tmpl w:val="8154E83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5"/>
      <w:numFmt w:val="bullet"/>
      <w:lvlText w:val="-"/>
      <w:lvlJc w:val="left"/>
      <w:pPr>
        <w:ind w:left="1224" w:hanging="504"/>
      </w:pPr>
      <w:rPr>
        <w:rFonts w:ascii="Arial Narrow" w:eastAsia="Calibri" w:hAnsi="Arial Narrow"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2E5AA9"/>
    <w:multiLevelType w:val="multilevel"/>
    <w:tmpl w:val="8154E83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5"/>
      <w:numFmt w:val="bullet"/>
      <w:lvlText w:val="-"/>
      <w:lvlJc w:val="left"/>
      <w:pPr>
        <w:ind w:left="1224" w:hanging="504"/>
      </w:pPr>
      <w:rPr>
        <w:rFonts w:ascii="Arial Narrow" w:eastAsia="Calibri" w:hAnsi="Arial Narrow"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9B125E"/>
    <w:multiLevelType w:val="multilevel"/>
    <w:tmpl w:val="B03C5E7E"/>
    <w:lvl w:ilvl="0">
      <w:start w:val="1"/>
      <w:numFmt w:val="decimal"/>
      <w:lvlText w:val="%1."/>
      <w:lvlJc w:val="left"/>
      <w:pPr>
        <w:ind w:left="360" w:hanging="360"/>
      </w:pPr>
    </w:lvl>
    <w:lvl w:ilvl="1">
      <w:start w:val="1"/>
      <w:numFmt w:val="decimal"/>
      <w:lvlText w:val="%1.%2."/>
      <w:lvlJc w:val="left"/>
      <w:pPr>
        <w:ind w:left="792" w:hanging="432"/>
      </w:p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F2DD2"/>
    <w:multiLevelType w:val="multilevel"/>
    <w:tmpl w:val="9D8A3AE6"/>
    <w:lvl w:ilvl="0">
      <w:start w:val="1"/>
      <w:numFmt w:val="decimal"/>
      <w:lvlText w:val="%1."/>
      <w:lvlJc w:val="left"/>
      <w:pPr>
        <w:ind w:left="360" w:hanging="360"/>
      </w:pPr>
    </w:lvl>
    <w:lvl w:ilvl="1">
      <w:start w:val="1"/>
      <w:numFmt w:val="decimal"/>
      <w:lvlText w:val="%1.%2."/>
      <w:lvlJc w:val="left"/>
      <w:pPr>
        <w:ind w:left="792" w:hanging="432"/>
      </w:p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00D466B"/>
    <w:multiLevelType w:val="hybridMultilevel"/>
    <w:tmpl w:val="A9B06258"/>
    <w:lvl w:ilvl="0" w:tplc="2A6240A0">
      <w:start w:val="2"/>
      <w:numFmt w:val="decimal"/>
      <w:lvlText w:val="%1."/>
      <w:lvlJc w:val="left"/>
      <w:pPr>
        <w:ind w:left="720" w:hanging="360"/>
      </w:pPr>
      <w:rPr>
        <w:rFonts w:hint="default"/>
        <w:b/>
      </w:rPr>
    </w:lvl>
    <w:lvl w:ilvl="1" w:tplc="DDFC918C">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38420A"/>
    <w:multiLevelType w:val="multilevel"/>
    <w:tmpl w:val="9D8A3AE6"/>
    <w:lvl w:ilvl="0">
      <w:start w:val="1"/>
      <w:numFmt w:val="decimal"/>
      <w:lvlText w:val="%1."/>
      <w:lvlJc w:val="left"/>
      <w:pPr>
        <w:ind w:left="360" w:hanging="360"/>
      </w:pPr>
    </w:lvl>
    <w:lvl w:ilvl="1">
      <w:start w:val="1"/>
      <w:numFmt w:val="decimal"/>
      <w:lvlText w:val="%1.%2."/>
      <w:lvlJc w:val="left"/>
      <w:pPr>
        <w:ind w:left="792" w:hanging="432"/>
      </w:pPr>
    </w:lvl>
    <w:lvl w:ilvl="2">
      <w:start w:val="5"/>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A021F0B"/>
    <w:multiLevelType w:val="multilevel"/>
    <w:tmpl w:val="8154E83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5"/>
      <w:numFmt w:val="bullet"/>
      <w:lvlText w:val="-"/>
      <w:lvlJc w:val="left"/>
      <w:pPr>
        <w:ind w:left="1224" w:hanging="504"/>
      </w:pPr>
      <w:rPr>
        <w:rFonts w:ascii="Arial Narrow" w:eastAsia="Calibri" w:hAnsi="Arial Narrow"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D2B12"/>
    <w:multiLevelType w:val="multilevel"/>
    <w:tmpl w:val="9E6E485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1"/>
  </w:num>
  <w:num w:numId="4">
    <w:abstractNumId w:val="6"/>
  </w:num>
  <w:num w:numId="5">
    <w:abstractNumId w:val="10"/>
  </w:num>
  <w:num w:numId="6">
    <w:abstractNumId w:val="3"/>
  </w:num>
  <w:num w:numId="7">
    <w:abstractNumId w:val="2"/>
  </w:num>
  <w:num w:numId="8">
    <w:abstractNumId w:val="14"/>
  </w:num>
  <w:num w:numId="9">
    <w:abstractNumId w:val="15"/>
  </w:num>
  <w:num w:numId="10">
    <w:abstractNumId w:val="4"/>
  </w:num>
  <w:num w:numId="11">
    <w:abstractNumId w:val="5"/>
  </w:num>
  <w:num w:numId="12">
    <w:abstractNumId w:val="8"/>
  </w:num>
  <w:num w:numId="13">
    <w:abstractNumId w:val="13"/>
  </w:num>
  <w:num w:numId="14">
    <w:abstractNumId w:val="1"/>
  </w:num>
  <w:num w:numId="15">
    <w:abstractNumId w:val="0"/>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93B"/>
    <w:rsid w:val="00012B4C"/>
    <w:rsid w:val="00052160"/>
    <w:rsid w:val="0008709D"/>
    <w:rsid w:val="000B462A"/>
    <w:rsid w:val="00107595"/>
    <w:rsid w:val="00111B2C"/>
    <w:rsid w:val="001271E9"/>
    <w:rsid w:val="00161C35"/>
    <w:rsid w:val="001762A0"/>
    <w:rsid w:val="001A59FD"/>
    <w:rsid w:val="001B0985"/>
    <w:rsid w:val="001C6B68"/>
    <w:rsid w:val="001D4F86"/>
    <w:rsid w:val="001D793B"/>
    <w:rsid w:val="001E3FDA"/>
    <w:rsid w:val="001E43F7"/>
    <w:rsid w:val="00234071"/>
    <w:rsid w:val="0023672E"/>
    <w:rsid w:val="00236C03"/>
    <w:rsid w:val="002434C7"/>
    <w:rsid w:val="00243CDB"/>
    <w:rsid w:val="002478FD"/>
    <w:rsid w:val="002624D7"/>
    <w:rsid w:val="00280E5A"/>
    <w:rsid w:val="00281C62"/>
    <w:rsid w:val="0028392E"/>
    <w:rsid w:val="002A64C0"/>
    <w:rsid w:val="002C5511"/>
    <w:rsid w:val="002D0D5F"/>
    <w:rsid w:val="002D3D05"/>
    <w:rsid w:val="002D67DE"/>
    <w:rsid w:val="002E4217"/>
    <w:rsid w:val="003022FE"/>
    <w:rsid w:val="00307611"/>
    <w:rsid w:val="0031560F"/>
    <w:rsid w:val="00323461"/>
    <w:rsid w:val="00331DA8"/>
    <w:rsid w:val="003419B6"/>
    <w:rsid w:val="00367D8D"/>
    <w:rsid w:val="0039621F"/>
    <w:rsid w:val="00396A5C"/>
    <w:rsid w:val="003F36E2"/>
    <w:rsid w:val="00406D8C"/>
    <w:rsid w:val="0041282B"/>
    <w:rsid w:val="0042237E"/>
    <w:rsid w:val="0043323C"/>
    <w:rsid w:val="00474C2B"/>
    <w:rsid w:val="00482EFA"/>
    <w:rsid w:val="00483A6C"/>
    <w:rsid w:val="004A3832"/>
    <w:rsid w:val="004B4695"/>
    <w:rsid w:val="004C2ABD"/>
    <w:rsid w:val="004D016F"/>
    <w:rsid w:val="004D2054"/>
    <w:rsid w:val="004E7305"/>
    <w:rsid w:val="004F28B6"/>
    <w:rsid w:val="00500FE0"/>
    <w:rsid w:val="005121BF"/>
    <w:rsid w:val="0053384A"/>
    <w:rsid w:val="00536267"/>
    <w:rsid w:val="00566399"/>
    <w:rsid w:val="00577441"/>
    <w:rsid w:val="005858D8"/>
    <w:rsid w:val="00593C1F"/>
    <w:rsid w:val="0059439F"/>
    <w:rsid w:val="005A6A12"/>
    <w:rsid w:val="005D0E26"/>
    <w:rsid w:val="005E0ADE"/>
    <w:rsid w:val="00613CEC"/>
    <w:rsid w:val="00616388"/>
    <w:rsid w:val="006240E3"/>
    <w:rsid w:val="00630027"/>
    <w:rsid w:val="00631FCF"/>
    <w:rsid w:val="00633D99"/>
    <w:rsid w:val="00642352"/>
    <w:rsid w:val="00644B0F"/>
    <w:rsid w:val="0069514D"/>
    <w:rsid w:val="00696118"/>
    <w:rsid w:val="006B7A06"/>
    <w:rsid w:val="006C4724"/>
    <w:rsid w:val="00722D46"/>
    <w:rsid w:val="0073159C"/>
    <w:rsid w:val="00733954"/>
    <w:rsid w:val="0078573F"/>
    <w:rsid w:val="00786752"/>
    <w:rsid w:val="007910E0"/>
    <w:rsid w:val="007A076F"/>
    <w:rsid w:val="007A5566"/>
    <w:rsid w:val="007B0774"/>
    <w:rsid w:val="007B38F0"/>
    <w:rsid w:val="00810F37"/>
    <w:rsid w:val="008428A2"/>
    <w:rsid w:val="00880EB5"/>
    <w:rsid w:val="008A421B"/>
    <w:rsid w:val="008B28B0"/>
    <w:rsid w:val="008C019E"/>
    <w:rsid w:val="008C3CD6"/>
    <w:rsid w:val="008F788C"/>
    <w:rsid w:val="009163DC"/>
    <w:rsid w:val="00936FFF"/>
    <w:rsid w:val="00941334"/>
    <w:rsid w:val="0094338F"/>
    <w:rsid w:val="00955DD0"/>
    <w:rsid w:val="00961EFA"/>
    <w:rsid w:val="009670D1"/>
    <w:rsid w:val="00976352"/>
    <w:rsid w:val="00983411"/>
    <w:rsid w:val="00984571"/>
    <w:rsid w:val="009E5927"/>
    <w:rsid w:val="009F2597"/>
    <w:rsid w:val="00A117C5"/>
    <w:rsid w:val="00A46041"/>
    <w:rsid w:val="00A545F3"/>
    <w:rsid w:val="00A73712"/>
    <w:rsid w:val="00A82CFC"/>
    <w:rsid w:val="00A92760"/>
    <w:rsid w:val="00AA34F5"/>
    <w:rsid w:val="00AA4A40"/>
    <w:rsid w:val="00AB6EE7"/>
    <w:rsid w:val="00AC04D5"/>
    <w:rsid w:val="00AD00DD"/>
    <w:rsid w:val="00AD113D"/>
    <w:rsid w:val="00AD428D"/>
    <w:rsid w:val="00AE03F2"/>
    <w:rsid w:val="00AE0698"/>
    <w:rsid w:val="00AF347D"/>
    <w:rsid w:val="00AF6812"/>
    <w:rsid w:val="00B142DD"/>
    <w:rsid w:val="00B20782"/>
    <w:rsid w:val="00B23C02"/>
    <w:rsid w:val="00B42AEE"/>
    <w:rsid w:val="00B81D41"/>
    <w:rsid w:val="00B87FEE"/>
    <w:rsid w:val="00BA4AFF"/>
    <w:rsid w:val="00BB7372"/>
    <w:rsid w:val="00BD5292"/>
    <w:rsid w:val="00C00722"/>
    <w:rsid w:val="00C15ECE"/>
    <w:rsid w:val="00C64914"/>
    <w:rsid w:val="00C66A75"/>
    <w:rsid w:val="00C7491C"/>
    <w:rsid w:val="00C875F6"/>
    <w:rsid w:val="00CB0BB9"/>
    <w:rsid w:val="00CC796D"/>
    <w:rsid w:val="00CC7EE6"/>
    <w:rsid w:val="00CE20F3"/>
    <w:rsid w:val="00D00D6C"/>
    <w:rsid w:val="00D04EC3"/>
    <w:rsid w:val="00D26396"/>
    <w:rsid w:val="00D4647B"/>
    <w:rsid w:val="00D50EC4"/>
    <w:rsid w:val="00D67444"/>
    <w:rsid w:val="00DB7039"/>
    <w:rsid w:val="00DC65CB"/>
    <w:rsid w:val="00DD3DF4"/>
    <w:rsid w:val="00DF1EE1"/>
    <w:rsid w:val="00DF5924"/>
    <w:rsid w:val="00E0396C"/>
    <w:rsid w:val="00E12479"/>
    <w:rsid w:val="00E216B7"/>
    <w:rsid w:val="00E250F6"/>
    <w:rsid w:val="00E310E7"/>
    <w:rsid w:val="00E46225"/>
    <w:rsid w:val="00E6546F"/>
    <w:rsid w:val="00E86FFA"/>
    <w:rsid w:val="00EC15F7"/>
    <w:rsid w:val="00ED755F"/>
    <w:rsid w:val="00ED7B75"/>
    <w:rsid w:val="00EE4F15"/>
    <w:rsid w:val="00EF5A40"/>
    <w:rsid w:val="00F0067A"/>
    <w:rsid w:val="00F44EE7"/>
    <w:rsid w:val="00F639A4"/>
    <w:rsid w:val="00F63FAC"/>
    <w:rsid w:val="00F76071"/>
    <w:rsid w:val="00F92041"/>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4D0B7"/>
  <w15:docId w15:val="{200DDE28-EA17-4924-9DEC-1FBCA368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uiPriority w:val="99"/>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table" w:styleId="TableGrid">
    <w:name w:val="Table Grid"/>
    <w:basedOn w:val="TableNormal"/>
    <w:uiPriority w:val="39"/>
    <w:rsid w:val="00EF5A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vads@kekava.lv" TargetMode="External"/><Relationship Id="rId4" Type="http://schemas.openxmlformats.org/officeDocument/2006/relationships/settings" Target="settings.xml"/><Relationship Id="rId9" Type="http://schemas.openxmlformats.org/officeDocument/2006/relationships/hyperlink" Target="mailto:novads@kekava.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699F5-654A-4654-A40D-B146AA9E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6</Pages>
  <Words>6762</Words>
  <Characters>3855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Lauma Muceniece</cp:lastModifiedBy>
  <cp:revision>23</cp:revision>
  <cp:lastPrinted>2019-10-30T10:00:00Z</cp:lastPrinted>
  <dcterms:created xsi:type="dcterms:W3CDTF">2018-11-21T10:18:00Z</dcterms:created>
  <dcterms:modified xsi:type="dcterms:W3CDTF">2021-11-08T09:02:00Z</dcterms:modified>
</cp:coreProperties>
</file>